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Layout w:type="fixed"/>
        <w:tblLook w:val="0000" w:firstRow="0" w:lastRow="0" w:firstColumn="0" w:lastColumn="0" w:noHBand="0" w:noVBand="0"/>
      </w:tblPr>
      <w:tblGrid>
        <w:gridCol w:w="4200"/>
        <w:gridCol w:w="1627"/>
        <w:gridCol w:w="4013"/>
      </w:tblGrid>
      <w:tr w:rsidR="00833C55" w:rsidRPr="00D1669A" w:rsidTr="009E10B2">
        <w:trPr>
          <w:jc w:val="center"/>
        </w:trPr>
        <w:tc>
          <w:tcPr>
            <w:tcW w:w="4200" w:type="dxa"/>
            <w:shd w:val="clear" w:color="auto" w:fill="auto"/>
            <w:vAlign w:val="center"/>
          </w:tcPr>
          <w:p w:rsidR="00DC4072" w:rsidRPr="00D1669A" w:rsidRDefault="00DC4072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1307DA" w:rsidRPr="00A56E85" w:rsidRDefault="00A56E85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Министерство</w:t>
            </w:r>
          </w:p>
          <w:p w:rsidR="00833C55" w:rsidRPr="00D1669A" w:rsidRDefault="00A56E85" w:rsidP="00A56E8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промышленности и торговли</w:t>
            </w:r>
            <w:r w:rsidR="00EB3BE2" w:rsidRPr="00D1669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Удмуртской Республики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3C55" w:rsidRPr="00D1669A" w:rsidRDefault="00285E36">
            <w:pPr>
              <w:jc w:val="center"/>
              <w:rPr>
                <w:color w:val="000000"/>
                <w:sz w:val="28"/>
                <w:szCs w:val="28"/>
              </w:rPr>
            </w:pPr>
            <w:r w:rsidRPr="00D1669A"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762000" cy="733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3" w:type="dxa"/>
            <w:shd w:val="clear" w:color="auto" w:fill="auto"/>
            <w:vAlign w:val="center"/>
          </w:tcPr>
          <w:p w:rsidR="00B75A94" w:rsidRPr="00D1669A" w:rsidRDefault="00B75A94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347546" w:rsidRDefault="009E10B2" w:rsidP="006741D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Удмурт Э</w:t>
            </w:r>
            <w:r w:rsidR="00347546">
              <w:rPr>
                <w:b/>
                <w:color w:val="000000"/>
                <w:sz w:val="28"/>
                <w:szCs w:val="28"/>
              </w:rPr>
              <w:t>лькунысь</w:t>
            </w:r>
          </w:p>
          <w:p w:rsidR="003B3A9A" w:rsidRPr="00D1669A" w:rsidRDefault="00347546" w:rsidP="0034754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промышленностья но</w:t>
            </w:r>
          </w:p>
          <w:p w:rsidR="00833C55" w:rsidRPr="00D1669A" w:rsidRDefault="00347546" w:rsidP="00347546">
            <w:pPr>
              <w:pStyle w:val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вузкаронъя министерство</w:t>
            </w:r>
          </w:p>
        </w:tc>
      </w:tr>
    </w:tbl>
    <w:p w:rsidR="003F1171" w:rsidRPr="00D1669A" w:rsidRDefault="003F1171" w:rsidP="00C14CAC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C14CAC" w:rsidRPr="00D1669A" w:rsidRDefault="00C14CAC" w:rsidP="00C14CAC">
      <w:pPr>
        <w:tabs>
          <w:tab w:val="left" w:pos="10440"/>
        </w:tabs>
        <w:ind w:right="-55"/>
        <w:jc w:val="center"/>
        <w:rPr>
          <w:b/>
          <w:sz w:val="28"/>
          <w:szCs w:val="28"/>
        </w:rPr>
      </w:pPr>
      <w:r w:rsidRPr="00D1669A">
        <w:rPr>
          <w:b/>
          <w:sz w:val="28"/>
          <w:szCs w:val="28"/>
        </w:rPr>
        <w:t>П Р И К А З</w:t>
      </w:r>
    </w:p>
    <w:p w:rsidR="00C14CAC" w:rsidRDefault="00C14CAC" w:rsidP="00C14CAC">
      <w:pPr>
        <w:tabs>
          <w:tab w:val="left" w:pos="10440"/>
        </w:tabs>
        <w:ind w:right="-55"/>
        <w:jc w:val="both"/>
        <w:rPr>
          <w:sz w:val="28"/>
          <w:szCs w:val="28"/>
        </w:rPr>
      </w:pPr>
    </w:p>
    <w:p w:rsidR="00FD0AF1" w:rsidRPr="00FD0AF1" w:rsidRDefault="00556502" w:rsidP="00FD0AF1">
      <w:pPr>
        <w:tabs>
          <w:tab w:val="left" w:pos="3686"/>
        </w:tabs>
        <w:ind w:right="-1"/>
        <w:rPr>
          <w:sz w:val="28"/>
          <w:szCs w:val="28"/>
        </w:rPr>
      </w:pPr>
      <w:r>
        <w:rPr>
          <w:sz w:val="28"/>
          <w:szCs w:val="28"/>
        </w:rPr>
        <w:t>29</w:t>
      </w:r>
      <w:r w:rsidR="00FD0AF1">
        <w:rPr>
          <w:sz w:val="28"/>
          <w:szCs w:val="28"/>
        </w:rPr>
        <w:t xml:space="preserve"> декабря</w:t>
      </w:r>
      <w:r w:rsidR="00FD0AF1" w:rsidRPr="000B280E">
        <w:rPr>
          <w:sz w:val="28"/>
          <w:szCs w:val="28"/>
        </w:rPr>
        <w:t xml:space="preserve"> 20</w:t>
      </w:r>
      <w:r w:rsidR="00FD0AF1">
        <w:rPr>
          <w:sz w:val="28"/>
          <w:szCs w:val="28"/>
        </w:rPr>
        <w:t>2</w:t>
      </w:r>
      <w:r w:rsidR="00FD0AF1" w:rsidRPr="00FD0AF1">
        <w:rPr>
          <w:sz w:val="28"/>
          <w:szCs w:val="28"/>
        </w:rPr>
        <w:t>3</w:t>
      </w:r>
      <w:r w:rsidR="00FD0AF1">
        <w:rPr>
          <w:sz w:val="28"/>
          <w:szCs w:val="28"/>
        </w:rPr>
        <w:t xml:space="preserve"> </w:t>
      </w:r>
      <w:r w:rsidR="00FD0AF1" w:rsidRPr="000B280E">
        <w:rPr>
          <w:sz w:val="28"/>
          <w:szCs w:val="28"/>
        </w:rPr>
        <w:t>года</w:t>
      </w:r>
      <w:r w:rsidR="00FD0AF1" w:rsidRPr="000B280E">
        <w:rPr>
          <w:sz w:val="28"/>
          <w:szCs w:val="28"/>
        </w:rPr>
        <w:tab/>
      </w:r>
      <w:r w:rsidR="00FD0AF1" w:rsidRPr="000B280E">
        <w:rPr>
          <w:sz w:val="28"/>
          <w:szCs w:val="28"/>
        </w:rPr>
        <w:tab/>
      </w:r>
      <w:r w:rsidR="00FD0AF1" w:rsidRPr="000B280E">
        <w:rPr>
          <w:sz w:val="28"/>
          <w:szCs w:val="28"/>
        </w:rPr>
        <w:tab/>
      </w:r>
      <w:r w:rsidR="00FD0AF1" w:rsidRPr="000B280E">
        <w:rPr>
          <w:sz w:val="28"/>
          <w:szCs w:val="28"/>
        </w:rPr>
        <w:tab/>
      </w:r>
      <w:r w:rsidR="00FD0AF1" w:rsidRPr="000B280E">
        <w:rPr>
          <w:sz w:val="28"/>
          <w:szCs w:val="28"/>
        </w:rPr>
        <w:tab/>
      </w:r>
      <w:r w:rsidR="00FD0AF1" w:rsidRPr="000B280E">
        <w:rPr>
          <w:sz w:val="28"/>
          <w:szCs w:val="28"/>
        </w:rPr>
        <w:tab/>
      </w:r>
      <w:r w:rsidR="00FD0AF1" w:rsidRPr="000B280E">
        <w:rPr>
          <w:sz w:val="28"/>
          <w:szCs w:val="28"/>
        </w:rPr>
        <w:tab/>
        <w:t xml:space="preserve">     №</w:t>
      </w:r>
      <w:r w:rsidR="00FD0AF1">
        <w:rPr>
          <w:sz w:val="28"/>
          <w:szCs w:val="28"/>
        </w:rPr>
        <w:t xml:space="preserve"> </w:t>
      </w:r>
      <w:r>
        <w:rPr>
          <w:sz w:val="28"/>
          <w:szCs w:val="28"/>
        </w:rPr>
        <w:t>132</w:t>
      </w:r>
    </w:p>
    <w:p w:rsidR="00FD0AF1" w:rsidRPr="000B280E" w:rsidRDefault="00FD0AF1" w:rsidP="00FD0AF1">
      <w:pPr>
        <w:tabs>
          <w:tab w:val="left" w:pos="567"/>
        </w:tabs>
        <w:ind w:right="140"/>
        <w:jc w:val="center"/>
        <w:rPr>
          <w:b/>
          <w:sz w:val="28"/>
          <w:szCs w:val="28"/>
        </w:rPr>
      </w:pPr>
      <w:r w:rsidRPr="000B280E">
        <w:rPr>
          <w:b/>
          <w:sz w:val="28"/>
          <w:szCs w:val="28"/>
        </w:rPr>
        <w:t>г. Ижевск</w:t>
      </w:r>
    </w:p>
    <w:p w:rsidR="00FD0AF1" w:rsidRPr="000B280E" w:rsidRDefault="00FD0AF1" w:rsidP="00FD0AF1">
      <w:pPr>
        <w:jc w:val="center"/>
        <w:rPr>
          <w:b/>
          <w:bCs/>
          <w:sz w:val="28"/>
          <w:szCs w:val="28"/>
        </w:rPr>
      </w:pPr>
    </w:p>
    <w:p w:rsidR="00FD0AF1" w:rsidRDefault="00FD0AF1" w:rsidP="00FD0AF1">
      <w:pPr>
        <w:jc w:val="center"/>
        <w:rPr>
          <w:b/>
          <w:sz w:val="28"/>
          <w:szCs w:val="28"/>
        </w:rPr>
      </w:pPr>
      <w:r w:rsidRPr="000B280E">
        <w:rPr>
          <w:b/>
          <w:bCs/>
          <w:sz w:val="28"/>
          <w:szCs w:val="28"/>
        </w:rPr>
        <w:t xml:space="preserve">Об утверждении </w:t>
      </w:r>
      <w:r w:rsidRPr="00E63A29">
        <w:rPr>
          <w:b/>
          <w:sz w:val="28"/>
          <w:szCs w:val="28"/>
        </w:rPr>
        <w:t>карты комплаенс – рисков</w:t>
      </w:r>
      <w:r>
        <w:rPr>
          <w:b/>
          <w:sz w:val="28"/>
          <w:szCs w:val="28"/>
        </w:rPr>
        <w:t>,</w:t>
      </w:r>
      <w:r w:rsidRPr="00E63A29">
        <w:rPr>
          <w:b/>
          <w:sz w:val="28"/>
          <w:szCs w:val="28"/>
        </w:rPr>
        <w:t xml:space="preserve"> плана мероприятий по снижению комплаенс-рисков</w:t>
      </w:r>
      <w:r>
        <w:rPr>
          <w:b/>
          <w:sz w:val="28"/>
          <w:szCs w:val="28"/>
        </w:rPr>
        <w:t>,</w:t>
      </w:r>
      <w:r w:rsidRPr="00E63A29">
        <w:rPr>
          <w:b/>
          <w:sz w:val="28"/>
          <w:szCs w:val="28"/>
        </w:rPr>
        <w:t xml:space="preserve"> </w:t>
      </w:r>
      <w:r w:rsidRPr="00484B03">
        <w:rPr>
          <w:b/>
          <w:sz w:val="28"/>
          <w:szCs w:val="28"/>
        </w:rPr>
        <w:t>ключевы</w:t>
      </w:r>
      <w:r>
        <w:rPr>
          <w:b/>
          <w:sz w:val="28"/>
          <w:szCs w:val="28"/>
        </w:rPr>
        <w:t>х</w:t>
      </w:r>
      <w:r w:rsidRPr="00484B03">
        <w:rPr>
          <w:b/>
          <w:sz w:val="28"/>
          <w:szCs w:val="28"/>
        </w:rPr>
        <w:t xml:space="preserve"> показател</w:t>
      </w:r>
      <w:r>
        <w:rPr>
          <w:b/>
          <w:sz w:val="28"/>
          <w:szCs w:val="28"/>
        </w:rPr>
        <w:t>ей</w:t>
      </w:r>
      <w:r w:rsidRPr="00484B03">
        <w:rPr>
          <w:b/>
          <w:sz w:val="28"/>
          <w:szCs w:val="28"/>
        </w:rPr>
        <w:t xml:space="preserve"> эффективно</w:t>
      </w:r>
      <w:r>
        <w:rPr>
          <w:b/>
          <w:sz w:val="28"/>
          <w:szCs w:val="28"/>
        </w:rPr>
        <w:t xml:space="preserve">сти антимонопольного комплаенса </w:t>
      </w:r>
      <w:r w:rsidRPr="00E63A29">
        <w:rPr>
          <w:b/>
          <w:sz w:val="28"/>
          <w:szCs w:val="28"/>
        </w:rPr>
        <w:t>Министерства промышл</w:t>
      </w:r>
      <w:r>
        <w:rPr>
          <w:b/>
          <w:sz w:val="28"/>
          <w:szCs w:val="28"/>
        </w:rPr>
        <w:t xml:space="preserve">енности и торговли </w:t>
      </w:r>
      <w:r w:rsidRPr="00E63A29">
        <w:rPr>
          <w:b/>
          <w:sz w:val="28"/>
          <w:szCs w:val="28"/>
        </w:rPr>
        <w:t xml:space="preserve">Удмуртской Республики </w:t>
      </w:r>
    </w:p>
    <w:p w:rsidR="0019152F" w:rsidRPr="00D15734" w:rsidRDefault="0019152F" w:rsidP="00FD0AF1">
      <w:pPr>
        <w:jc w:val="center"/>
        <w:rPr>
          <w:b/>
          <w:sz w:val="28"/>
          <w:szCs w:val="28"/>
        </w:rPr>
      </w:pPr>
    </w:p>
    <w:p w:rsidR="00FD0AF1" w:rsidRPr="001224F1" w:rsidRDefault="00FD0AF1" w:rsidP="00FD0AF1">
      <w:pPr>
        <w:widowControl w:val="0"/>
        <w:tabs>
          <w:tab w:val="left" w:pos="8565"/>
        </w:tabs>
        <w:ind w:firstLine="709"/>
        <w:jc w:val="both"/>
        <w:rPr>
          <w:rFonts w:cs="MS Sans Serif"/>
          <w:sz w:val="28"/>
          <w:szCs w:val="28"/>
          <w:lang w:eastAsia="ar-SA"/>
        </w:rPr>
      </w:pPr>
      <w:r w:rsidRPr="001224F1">
        <w:rPr>
          <w:rFonts w:cs="MS Sans Serif"/>
          <w:sz w:val="28"/>
          <w:szCs w:val="28"/>
          <w:lang w:eastAsia="ar-SA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Главы Удмурт</w:t>
      </w:r>
      <w:r>
        <w:rPr>
          <w:rFonts w:cs="MS Sans Serif"/>
          <w:sz w:val="28"/>
          <w:szCs w:val="28"/>
          <w:lang w:eastAsia="ar-SA"/>
        </w:rPr>
        <w:t>ской Республики от 18.02.2019 № </w:t>
      </w:r>
      <w:r w:rsidRPr="001224F1">
        <w:rPr>
          <w:rFonts w:cs="MS Sans Serif"/>
          <w:sz w:val="28"/>
          <w:szCs w:val="28"/>
          <w:lang w:eastAsia="ar-SA"/>
        </w:rPr>
        <w:t>32-РГ «О внедрении системы внутреннего обеспечения соответствия требованиям антимонопольного законодательства деятельности исполнительных органов государственной власти Удмуртской Республики (антимонопольного комплаенса)», в целях соблюдения антимонопольного законодательства и профилактики нарушения его требований</w:t>
      </w:r>
    </w:p>
    <w:p w:rsidR="00FD0AF1" w:rsidRPr="001224F1" w:rsidRDefault="00FD0AF1" w:rsidP="00FD0AF1">
      <w:pPr>
        <w:widowControl w:val="0"/>
        <w:tabs>
          <w:tab w:val="left" w:pos="8565"/>
        </w:tabs>
        <w:ind w:firstLine="709"/>
        <w:jc w:val="both"/>
        <w:rPr>
          <w:rFonts w:cs="MS Sans Serif"/>
          <w:sz w:val="28"/>
          <w:szCs w:val="28"/>
          <w:lang w:eastAsia="ar-SA"/>
        </w:rPr>
      </w:pPr>
    </w:p>
    <w:p w:rsidR="00FD0AF1" w:rsidRPr="0054708A" w:rsidRDefault="00FD0AF1" w:rsidP="00FD0AF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cs="MS Sans Serif"/>
          <w:sz w:val="28"/>
          <w:szCs w:val="28"/>
          <w:lang w:eastAsia="ar-SA"/>
        </w:rPr>
      </w:pPr>
      <w:r w:rsidRPr="0054708A">
        <w:rPr>
          <w:rFonts w:cs="MS Sans Serif"/>
          <w:sz w:val="28"/>
          <w:szCs w:val="28"/>
          <w:lang w:eastAsia="ar-SA"/>
        </w:rPr>
        <w:t>п р и к а з ы в а ю:</w:t>
      </w:r>
    </w:p>
    <w:p w:rsidR="00FD0AF1" w:rsidRPr="001224F1" w:rsidRDefault="00FD0AF1" w:rsidP="00FD0AF1">
      <w:pPr>
        <w:widowControl w:val="0"/>
        <w:tabs>
          <w:tab w:val="left" w:pos="8565"/>
        </w:tabs>
        <w:ind w:firstLine="709"/>
        <w:jc w:val="both"/>
        <w:rPr>
          <w:rFonts w:cs="MS Sans Serif"/>
          <w:sz w:val="28"/>
          <w:szCs w:val="28"/>
          <w:lang w:eastAsia="ar-SA"/>
        </w:rPr>
      </w:pPr>
    </w:p>
    <w:p w:rsidR="00FD0AF1" w:rsidRDefault="00FD0AF1" w:rsidP="00FD0AF1">
      <w:pPr>
        <w:pStyle w:val="af0"/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Утвердить карту комплаенс-рисков Министерства промышленности и торговли Удмуртской Республики.</w:t>
      </w:r>
    </w:p>
    <w:p w:rsidR="00FD0AF1" w:rsidRPr="00E63A29" w:rsidRDefault="00FD0AF1" w:rsidP="00FD0AF1">
      <w:pPr>
        <w:pStyle w:val="af0"/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Утвердить план мероприятий по снижению комплаенс–рисков Министерства промышленности и торговли Удмуртской Республики.</w:t>
      </w:r>
    </w:p>
    <w:p w:rsidR="00FD0AF1" w:rsidRDefault="00FD0AF1" w:rsidP="00FD0AF1">
      <w:pPr>
        <w:pStyle w:val="af0"/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>Утвердить ключевые показатели эффективности антимонопольного комплаенса Министерства промышленности и торговли Удмуртской Республики.</w:t>
      </w:r>
    </w:p>
    <w:p w:rsidR="00FD0AF1" w:rsidRPr="009A209C" w:rsidRDefault="00FD0AF1" w:rsidP="00FD0AF1">
      <w:pPr>
        <w:pStyle w:val="af0"/>
        <w:widowControl w:val="0"/>
        <w:numPr>
          <w:ilvl w:val="0"/>
          <w:numId w:val="8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MS Sans Serif"/>
          <w:sz w:val="28"/>
          <w:szCs w:val="28"/>
          <w:lang w:eastAsia="ar-SA"/>
        </w:rPr>
      </w:pPr>
      <w:r w:rsidRPr="00E63A29">
        <w:rPr>
          <w:rFonts w:ascii="Times New Roman" w:eastAsia="Times New Roman" w:hAnsi="Times New Roman" w:cs="MS Sans Serif"/>
          <w:sz w:val="28"/>
          <w:szCs w:val="28"/>
          <w:lang w:eastAsia="ar-SA"/>
        </w:rPr>
        <w:t xml:space="preserve">Управлению финансовой, правовой и кадровой работы Министерства обеспечить размещение настоящего приказа на официальном сайте </w:t>
      </w:r>
      <w:r w:rsidRPr="009A209C">
        <w:rPr>
          <w:rFonts w:ascii="Times New Roman" w:eastAsia="Times New Roman" w:hAnsi="Times New Roman" w:cs="MS Sans Serif"/>
          <w:sz w:val="28"/>
          <w:szCs w:val="28"/>
          <w:lang w:eastAsia="ar-SA"/>
        </w:rPr>
        <w:t>Министерства в информационно-телекоммуникационной сети «Интернет» в установленном порядке.</w:t>
      </w:r>
    </w:p>
    <w:p w:rsidR="00FD0AF1" w:rsidRPr="009A209C" w:rsidRDefault="00FD0AF1" w:rsidP="00DB777B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209C">
        <w:rPr>
          <w:rFonts w:cs="MS Sans Serif"/>
          <w:sz w:val="28"/>
          <w:szCs w:val="28"/>
          <w:lang w:eastAsia="ar-SA"/>
        </w:rPr>
        <w:t>5. Контроль за исполнением настоящего приказа возложить на заместителя министра промышленности и торговли Удмуртской Республики</w:t>
      </w:r>
      <w:r w:rsidR="009A209C" w:rsidRPr="009A209C">
        <w:rPr>
          <w:rFonts w:cs="MS Sans Serif"/>
          <w:sz w:val="28"/>
          <w:szCs w:val="28"/>
          <w:lang w:eastAsia="ar-SA"/>
        </w:rPr>
        <w:t>, курирующего вопросы торгово-закупочной</w:t>
      </w:r>
      <w:r w:rsidR="00DB777B" w:rsidRPr="009A209C">
        <w:rPr>
          <w:rFonts w:cs="MS Sans Serif"/>
          <w:sz w:val="28"/>
          <w:szCs w:val="28"/>
          <w:lang w:eastAsia="ar-SA"/>
        </w:rPr>
        <w:t xml:space="preserve"> деятельности.</w:t>
      </w:r>
    </w:p>
    <w:p w:rsidR="00FD0AF1" w:rsidRPr="000B280E" w:rsidRDefault="00FD0AF1" w:rsidP="00FD0AF1">
      <w:pPr>
        <w:tabs>
          <w:tab w:val="left" w:pos="567"/>
        </w:tabs>
        <w:ind w:right="140"/>
        <w:jc w:val="both"/>
        <w:rPr>
          <w:sz w:val="28"/>
          <w:szCs w:val="28"/>
        </w:rPr>
      </w:pPr>
    </w:p>
    <w:p w:rsidR="00FD0AF1" w:rsidRPr="000B280E" w:rsidRDefault="00FD0AF1" w:rsidP="00FD0AF1">
      <w:pPr>
        <w:tabs>
          <w:tab w:val="left" w:pos="567"/>
        </w:tabs>
        <w:ind w:right="140"/>
        <w:jc w:val="both"/>
        <w:rPr>
          <w:sz w:val="28"/>
          <w:szCs w:val="28"/>
        </w:rPr>
      </w:pPr>
      <w:bookmarkStart w:id="0" w:name="_GoBack"/>
      <w:bookmarkEnd w:id="0"/>
    </w:p>
    <w:p w:rsidR="00FD0AF1" w:rsidRPr="00CA6511" w:rsidRDefault="00FD0AF1" w:rsidP="00FD0AF1">
      <w:pPr>
        <w:ind w:right="-1"/>
        <w:jc w:val="both"/>
        <w:rPr>
          <w:sz w:val="28"/>
          <w:szCs w:val="28"/>
          <w:lang w:val="en-US"/>
        </w:rPr>
      </w:pPr>
      <w:r w:rsidRPr="000B280E"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CA6511">
        <w:rPr>
          <w:sz w:val="28"/>
          <w:szCs w:val="28"/>
          <w:lang w:val="en-US"/>
        </w:rPr>
        <w:t>&lt;…&gt;</w:t>
      </w:r>
    </w:p>
    <w:p w:rsidR="00FD0AF1" w:rsidRDefault="00FD0AF1" w:rsidP="00FD0AF1">
      <w:pPr>
        <w:ind w:right="-1"/>
        <w:jc w:val="both"/>
        <w:rPr>
          <w:sz w:val="28"/>
          <w:szCs w:val="28"/>
        </w:rPr>
      </w:pPr>
    </w:p>
    <w:p w:rsidR="00FD0AF1" w:rsidRDefault="00FD0AF1" w:rsidP="00FD0AF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0AF1" w:rsidRDefault="00FD0AF1" w:rsidP="00FD0AF1">
      <w:pPr>
        <w:ind w:right="-1"/>
        <w:jc w:val="both"/>
        <w:rPr>
          <w:sz w:val="28"/>
          <w:szCs w:val="28"/>
        </w:rPr>
        <w:sectPr w:rsidR="00FD0AF1" w:rsidSect="00DD3CC5">
          <w:type w:val="continuous"/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FD0AF1" w:rsidRPr="00EC39BA" w:rsidRDefault="00FD0AF1" w:rsidP="00FD0AF1">
      <w:pPr>
        <w:widowControl w:val="0"/>
        <w:autoSpaceDE w:val="0"/>
        <w:autoSpaceDN w:val="0"/>
        <w:ind w:left="9639" w:right="-456" w:firstLine="540"/>
        <w:jc w:val="center"/>
        <w:rPr>
          <w:sz w:val="21"/>
          <w:szCs w:val="21"/>
        </w:rPr>
      </w:pPr>
      <w:r w:rsidRPr="00EC39BA">
        <w:rPr>
          <w:sz w:val="21"/>
          <w:szCs w:val="21"/>
        </w:rPr>
        <w:lastRenderedPageBreak/>
        <w:t>УТВЕРЖДЕНА</w:t>
      </w:r>
    </w:p>
    <w:p w:rsidR="00FD0AF1" w:rsidRPr="00EC39BA" w:rsidRDefault="00FD0AF1" w:rsidP="00FD0AF1">
      <w:pPr>
        <w:widowControl w:val="0"/>
        <w:autoSpaceDE w:val="0"/>
        <w:autoSpaceDN w:val="0"/>
        <w:ind w:left="9639" w:right="-456" w:firstLine="540"/>
        <w:jc w:val="center"/>
        <w:rPr>
          <w:sz w:val="21"/>
          <w:szCs w:val="21"/>
        </w:rPr>
      </w:pPr>
      <w:r w:rsidRPr="00EC39BA">
        <w:rPr>
          <w:sz w:val="21"/>
          <w:szCs w:val="21"/>
        </w:rPr>
        <w:t>приказом Министерства промышленности</w:t>
      </w:r>
    </w:p>
    <w:p w:rsidR="00FD0AF1" w:rsidRPr="00EC39BA" w:rsidRDefault="00FD0AF1" w:rsidP="00FD0AF1">
      <w:pPr>
        <w:widowControl w:val="0"/>
        <w:autoSpaceDE w:val="0"/>
        <w:autoSpaceDN w:val="0"/>
        <w:ind w:left="9639" w:right="-456" w:firstLine="540"/>
        <w:jc w:val="center"/>
        <w:rPr>
          <w:sz w:val="21"/>
          <w:szCs w:val="21"/>
        </w:rPr>
      </w:pPr>
      <w:r w:rsidRPr="00EC39BA">
        <w:rPr>
          <w:sz w:val="21"/>
          <w:szCs w:val="21"/>
        </w:rPr>
        <w:t>и торговли Удмуртской Республики</w:t>
      </w:r>
    </w:p>
    <w:p w:rsidR="00FD0AF1" w:rsidRPr="00EC39BA" w:rsidRDefault="00FD0AF1" w:rsidP="00FD0AF1">
      <w:pPr>
        <w:widowControl w:val="0"/>
        <w:autoSpaceDE w:val="0"/>
        <w:autoSpaceDN w:val="0"/>
        <w:ind w:left="9639" w:right="-456" w:firstLine="540"/>
        <w:jc w:val="center"/>
        <w:rPr>
          <w:sz w:val="21"/>
          <w:szCs w:val="21"/>
        </w:rPr>
      </w:pPr>
      <w:r w:rsidRPr="00EC39BA">
        <w:rPr>
          <w:sz w:val="21"/>
          <w:szCs w:val="21"/>
        </w:rPr>
        <w:t xml:space="preserve">от </w:t>
      </w:r>
      <w:r w:rsidR="00556502">
        <w:rPr>
          <w:sz w:val="21"/>
          <w:szCs w:val="21"/>
        </w:rPr>
        <w:t>29</w:t>
      </w:r>
      <w:r w:rsidRPr="00EC39BA">
        <w:rPr>
          <w:sz w:val="21"/>
          <w:szCs w:val="21"/>
        </w:rPr>
        <w:t xml:space="preserve">.12.2023 г. № </w:t>
      </w:r>
      <w:r w:rsidR="00556502">
        <w:rPr>
          <w:sz w:val="21"/>
          <w:szCs w:val="21"/>
        </w:rPr>
        <w:t>132</w:t>
      </w:r>
    </w:p>
    <w:p w:rsidR="00FD0AF1" w:rsidRPr="00EC39BA" w:rsidRDefault="00FD0AF1" w:rsidP="00FD0AF1">
      <w:pPr>
        <w:widowControl w:val="0"/>
        <w:autoSpaceDE w:val="0"/>
        <w:autoSpaceDN w:val="0"/>
        <w:spacing w:before="260"/>
        <w:ind w:right="-456"/>
        <w:jc w:val="both"/>
        <w:rPr>
          <w:sz w:val="21"/>
          <w:szCs w:val="21"/>
        </w:rPr>
      </w:pPr>
    </w:p>
    <w:p w:rsidR="00FD0AF1" w:rsidRPr="00EC39BA" w:rsidRDefault="00FD0AF1" w:rsidP="00FD0AF1">
      <w:pPr>
        <w:jc w:val="center"/>
        <w:rPr>
          <w:b/>
          <w:sz w:val="21"/>
          <w:szCs w:val="21"/>
        </w:rPr>
      </w:pPr>
      <w:r w:rsidRPr="00EC39BA">
        <w:rPr>
          <w:b/>
          <w:sz w:val="21"/>
          <w:szCs w:val="21"/>
        </w:rPr>
        <w:t>Карта комплаенс–рисков Министерства промышленности и торговли Удмуртской Республики (далее – Министерство)</w:t>
      </w:r>
    </w:p>
    <w:tbl>
      <w:tblPr>
        <w:tblStyle w:val="a4"/>
        <w:tblW w:w="5109" w:type="pct"/>
        <w:tblLayout w:type="fixed"/>
        <w:tblLook w:val="06A0" w:firstRow="1" w:lastRow="0" w:firstColumn="1" w:lastColumn="0" w:noHBand="1" w:noVBand="1"/>
      </w:tblPr>
      <w:tblGrid>
        <w:gridCol w:w="545"/>
        <w:gridCol w:w="2515"/>
        <w:gridCol w:w="3352"/>
        <w:gridCol w:w="3157"/>
        <w:gridCol w:w="3230"/>
        <w:gridCol w:w="1788"/>
      </w:tblGrid>
      <w:tr w:rsidR="00FD0AF1" w:rsidRPr="00EC39BA" w:rsidTr="00EA1FAE">
        <w:trPr>
          <w:trHeight w:val="20"/>
        </w:trPr>
        <w:tc>
          <w:tcPr>
            <w:tcW w:w="187" w:type="pct"/>
            <w:vAlign w:val="center"/>
            <w:hideMark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EC39BA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862" w:type="pct"/>
            <w:vAlign w:val="center"/>
            <w:hideMark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EC39BA">
              <w:rPr>
                <w:b/>
                <w:bCs/>
                <w:sz w:val="21"/>
                <w:szCs w:val="21"/>
              </w:rPr>
              <w:t>Бизнес-цель</w:t>
            </w:r>
          </w:p>
        </w:tc>
        <w:tc>
          <w:tcPr>
            <w:tcW w:w="1149" w:type="pct"/>
            <w:vAlign w:val="center"/>
            <w:hideMark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EC39BA">
              <w:rPr>
                <w:b/>
                <w:bCs/>
                <w:sz w:val="21"/>
                <w:szCs w:val="21"/>
              </w:rPr>
              <w:t>Описание комплаенс-риска</w:t>
            </w:r>
          </w:p>
        </w:tc>
        <w:tc>
          <w:tcPr>
            <w:tcW w:w="1082" w:type="pct"/>
            <w:vAlign w:val="center"/>
            <w:hideMark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EC39BA">
              <w:rPr>
                <w:b/>
                <w:bCs/>
                <w:sz w:val="21"/>
                <w:szCs w:val="21"/>
              </w:rPr>
              <w:t>Причины и условия возникновения комплаенс- риска</w:t>
            </w:r>
          </w:p>
        </w:tc>
        <w:tc>
          <w:tcPr>
            <w:tcW w:w="1107" w:type="pct"/>
            <w:vAlign w:val="center"/>
            <w:hideMark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EC39BA">
              <w:rPr>
                <w:b/>
                <w:bCs/>
                <w:sz w:val="21"/>
                <w:szCs w:val="21"/>
              </w:rPr>
              <w:t>Описание возможных последствий</w:t>
            </w:r>
          </w:p>
        </w:tc>
        <w:tc>
          <w:tcPr>
            <w:tcW w:w="613" w:type="pct"/>
            <w:vAlign w:val="center"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EC39BA">
              <w:rPr>
                <w:b/>
                <w:sz w:val="21"/>
                <w:szCs w:val="21"/>
              </w:rPr>
              <w:t>Уровень риска</w:t>
            </w:r>
          </w:p>
        </w:tc>
      </w:tr>
      <w:tr w:rsidR="00FD0AF1" w:rsidRPr="00EC39BA" w:rsidTr="00EA1FAE">
        <w:trPr>
          <w:trHeight w:val="20"/>
        </w:trPr>
        <w:tc>
          <w:tcPr>
            <w:tcW w:w="187" w:type="pct"/>
            <w:hideMark/>
          </w:tcPr>
          <w:p w:rsidR="00FD0AF1" w:rsidRPr="00EC39BA" w:rsidRDefault="00FD0AF1" w:rsidP="00EA1FAE">
            <w:pPr>
              <w:widowControl w:val="0"/>
              <w:rPr>
                <w:b/>
                <w:sz w:val="21"/>
                <w:szCs w:val="21"/>
              </w:rPr>
            </w:pPr>
            <w:r w:rsidRPr="00EC39BA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862" w:type="pct"/>
            <w:hideMark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  <w:r w:rsidRPr="00EC39BA">
              <w:rPr>
                <w:sz w:val="21"/>
                <w:szCs w:val="21"/>
              </w:rPr>
              <w:t xml:space="preserve">Осуществление контрольной и контрольно-надзорной деятельности </w:t>
            </w:r>
            <w:r w:rsidRPr="00EC39BA">
              <w:rPr>
                <w:i/>
                <w:sz w:val="21"/>
                <w:szCs w:val="21"/>
              </w:rPr>
              <w:t>(нарушение статьи 15 Федерального закона от 26.07.2006 № 135-ФЗ «О защите конкуренции (далее – Федеральный закон № 135-ФЗ)</w:t>
            </w:r>
          </w:p>
        </w:tc>
        <w:tc>
          <w:tcPr>
            <w:tcW w:w="1149" w:type="pct"/>
            <w:hideMark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Введение ограничений, необоснованное препятствование осуществлению деятельности;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Проведение проверок по вопросам, не относящимся к компетенции;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Нарушение сроков осуществления контрольных мероприятий</w:t>
            </w:r>
          </w:p>
        </w:tc>
        <w:tc>
          <w:tcPr>
            <w:tcW w:w="1082" w:type="pct"/>
            <w:hideMark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Недостаточный уровень внутреннего контроля.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Недостаточная координация со стороны руководства.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Недостаточная квалификация и опыт сотрудников.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Высокая загруженность сотрудников.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Наличие конфликта интересов</w:t>
            </w:r>
            <w:r w:rsidRPr="00EC39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Поручения руководства.</w:t>
            </w:r>
          </w:p>
        </w:tc>
        <w:tc>
          <w:tcPr>
            <w:tcW w:w="1107" w:type="pct"/>
            <w:hideMark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Создание дискриминационных или преимущественных условий для отдельных категорий хозяйствующих субъектов;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Вероятность выдачи Министерству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  <w:tc>
          <w:tcPr>
            <w:tcW w:w="613" w:type="pct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  <w:r w:rsidRPr="00EC39BA">
              <w:rPr>
                <w:sz w:val="21"/>
                <w:szCs w:val="21"/>
              </w:rPr>
              <w:t>Высокий</w:t>
            </w:r>
          </w:p>
        </w:tc>
      </w:tr>
      <w:tr w:rsidR="00FD0AF1" w:rsidRPr="00EC39BA" w:rsidTr="00EA1FAE">
        <w:trPr>
          <w:trHeight w:val="3333"/>
        </w:trPr>
        <w:tc>
          <w:tcPr>
            <w:tcW w:w="187" w:type="pct"/>
            <w:hideMark/>
          </w:tcPr>
          <w:p w:rsidR="00FD0AF1" w:rsidRPr="00EC39BA" w:rsidRDefault="00FD0AF1" w:rsidP="00EA1FAE">
            <w:pPr>
              <w:widowControl w:val="0"/>
              <w:rPr>
                <w:b/>
                <w:sz w:val="21"/>
                <w:szCs w:val="21"/>
              </w:rPr>
            </w:pPr>
            <w:r w:rsidRPr="00EC39BA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862" w:type="pct"/>
            <w:hideMark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  <w:r w:rsidRPr="00EC39BA">
              <w:rPr>
                <w:sz w:val="21"/>
                <w:szCs w:val="21"/>
              </w:rPr>
              <w:t xml:space="preserve">Предоставление государственной услуги </w:t>
            </w:r>
            <w:r w:rsidRPr="00EC39BA">
              <w:rPr>
                <w:i/>
                <w:sz w:val="21"/>
                <w:szCs w:val="21"/>
              </w:rPr>
              <w:t>(нарушение статьи 15 Федерального закона № 135-ФЗ)</w:t>
            </w:r>
          </w:p>
        </w:tc>
        <w:tc>
          <w:tcPr>
            <w:tcW w:w="1149" w:type="pct"/>
            <w:hideMark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Нарушение порядка предоставления государственной услуги;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Взимание платы за предоставление государственной услуги, если такая плата не предусмотрена действующим законодательством;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Предъявление требований о предоставлении документов, информация или осуществление которых не предусмотрено действующим законодательством;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Нарушение сроков предоставления государственной услуги;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Необоснованный отказ в предоставлении государственной услуги</w:t>
            </w:r>
          </w:p>
        </w:tc>
        <w:tc>
          <w:tcPr>
            <w:tcW w:w="1082" w:type="pct"/>
            <w:hideMark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Недостаточный уровень внутреннего контроля.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Недостаточная координация со стороны руководства.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Недостаточная квалификация и опыт сотрудников.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Высокая загруженность сотрудников.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 xml:space="preserve">Наличие конфликта интересов. 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Отсутствие регламента предоставления конкретной государственной услуги.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Несоблюдение требований законодательства Российской Федерации о предоставлении государственных услуг.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Поручения руководства.</w:t>
            </w:r>
          </w:p>
        </w:tc>
        <w:tc>
          <w:tcPr>
            <w:tcW w:w="1107" w:type="pct"/>
            <w:hideMark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Создание дискриминационных или преимущественных условий для отдельных категорий хозяйствующих субъектов;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Вероятность выдачи Министерству предупреждения и возбуждения в отношении него дела о нарушении антимонопольного законодательства</w:t>
            </w:r>
          </w:p>
        </w:tc>
        <w:tc>
          <w:tcPr>
            <w:tcW w:w="613" w:type="pct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  <w:r w:rsidRPr="00EC39BA">
              <w:rPr>
                <w:sz w:val="21"/>
                <w:szCs w:val="21"/>
              </w:rPr>
              <w:t>Существенный</w:t>
            </w:r>
          </w:p>
        </w:tc>
      </w:tr>
      <w:tr w:rsidR="00FD0AF1" w:rsidRPr="00EC39BA" w:rsidTr="00EA1FAE">
        <w:trPr>
          <w:trHeight w:val="20"/>
        </w:trPr>
        <w:tc>
          <w:tcPr>
            <w:tcW w:w="187" w:type="pct"/>
            <w:hideMark/>
          </w:tcPr>
          <w:p w:rsidR="00FD0AF1" w:rsidRPr="00EC39BA" w:rsidRDefault="00FD0AF1" w:rsidP="00EA1FAE">
            <w:pPr>
              <w:widowControl w:val="0"/>
              <w:rPr>
                <w:b/>
                <w:sz w:val="21"/>
                <w:szCs w:val="21"/>
              </w:rPr>
            </w:pPr>
            <w:r w:rsidRPr="00EC39BA">
              <w:rPr>
                <w:b/>
                <w:sz w:val="21"/>
                <w:szCs w:val="21"/>
              </w:rPr>
              <w:lastRenderedPageBreak/>
              <w:t>3.</w:t>
            </w:r>
          </w:p>
        </w:tc>
        <w:tc>
          <w:tcPr>
            <w:tcW w:w="862" w:type="pct"/>
            <w:hideMark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  <w:r w:rsidRPr="00EC39BA">
              <w:rPr>
                <w:sz w:val="21"/>
                <w:szCs w:val="21"/>
              </w:rPr>
              <w:t xml:space="preserve">Закупки товаров, работ, услуг для государственных нужд </w:t>
            </w:r>
            <w:r w:rsidRPr="00EC39BA">
              <w:rPr>
                <w:i/>
                <w:sz w:val="21"/>
                <w:szCs w:val="21"/>
              </w:rPr>
              <w:t>(нарушение статьи 17 Федерального закона № 135-ФЗ)</w:t>
            </w:r>
          </w:p>
        </w:tc>
        <w:tc>
          <w:tcPr>
            <w:tcW w:w="1149" w:type="pct"/>
            <w:hideMark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Завышение требований при описании предмета закупки;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Ограничения количества участников закупки</w:t>
            </w:r>
            <w:r w:rsidRPr="00EC39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;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Создание отдельным участникам закупок преимущественных условий</w:t>
            </w:r>
          </w:p>
        </w:tc>
        <w:tc>
          <w:tcPr>
            <w:tcW w:w="1082" w:type="pct"/>
            <w:hideMark/>
          </w:tcPr>
          <w:p w:rsidR="00FD0AF1" w:rsidRPr="00EC39BA" w:rsidRDefault="00C42AAE" w:rsidP="00C42AAE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FD0AF1" w:rsidRPr="00EC39BA">
              <w:rPr>
                <w:rFonts w:ascii="Times New Roman" w:hAnsi="Times New Roman" w:cs="Times New Roman"/>
                <w:sz w:val="21"/>
                <w:szCs w:val="21"/>
              </w:rPr>
              <w:t>Недостаточный уровень внутреннего контроля.</w:t>
            </w:r>
          </w:p>
          <w:p w:rsidR="00FD0AF1" w:rsidRPr="00EC39BA" w:rsidRDefault="00C42AAE" w:rsidP="00C42AAE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FD0AF1" w:rsidRPr="00EC39BA">
              <w:rPr>
                <w:rFonts w:ascii="Times New Roman" w:hAnsi="Times New Roman" w:cs="Times New Roman"/>
                <w:sz w:val="21"/>
                <w:szCs w:val="21"/>
              </w:rPr>
              <w:t>Недостаточная координация со стороны руководства.</w:t>
            </w:r>
          </w:p>
          <w:p w:rsidR="00FD0AF1" w:rsidRPr="00EC39BA" w:rsidRDefault="00C42AAE" w:rsidP="00C42AAE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FD0AF1" w:rsidRPr="00EC39BA">
              <w:rPr>
                <w:rFonts w:ascii="Times New Roman" w:hAnsi="Times New Roman" w:cs="Times New Roman"/>
                <w:sz w:val="21"/>
                <w:szCs w:val="21"/>
              </w:rPr>
              <w:t>Недостаточная квалификация и опыт сотрудников.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Высокая загруженность сотрудников.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 xml:space="preserve">Наличие конфликта интересов. 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Отсутствие внутриведомственных регламентов и правил, определяющих порядок поведения сотрудника, ответственного за проведение торгов, входящего в состав комиссии.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Несоблюдение требований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нужд, а также иных актов, регулирующих порядок проведения торгов.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Поручения руководства.</w:t>
            </w:r>
          </w:p>
          <w:p w:rsidR="00FD0AF1" w:rsidRPr="00EC39BA" w:rsidRDefault="00FD0AF1" w:rsidP="00EA1FAE">
            <w:pPr>
              <w:pStyle w:val="af0"/>
              <w:widowControl w:val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07" w:type="pct"/>
            <w:hideMark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Неэффективное использование бюджетных средств</w:t>
            </w:r>
            <w:r w:rsidRPr="00EC39B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;</w:t>
            </w:r>
          </w:p>
          <w:p w:rsidR="00FD0AF1" w:rsidRPr="00EC39BA" w:rsidRDefault="00214657" w:rsidP="00FD0AF1">
            <w:pPr>
              <w:pStyle w:val="af0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Вероятность выдачи</w:t>
            </w:r>
            <w:r w:rsidR="00FD0AF1" w:rsidRPr="00EC39BA">
              <w:rPr>
                <w:rFonts w:ascii="Times New Roman" w:hAnsi="Times New Roman" w:cs="Times New Roman"/>
                <w:sz w:val="21"/>
                <w:szCs w:val="21"/>
              </w:rPr>
              <w:t xml:space="preserve"> Министерству предупреждения, возбуждение в отношении него дела о нарушении антимонопольного законодательства и привлечение его к административной ответственности (штраф, дисквалификация)</w:t>
            </w:r>
          </w:p>
        </w:tc>
        <w:tc>
          <w:tcPr>
            <w:tcW w:w="613" w:type="pct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  <w:r w:rsidRPr="00EC39BA">
              <w:rPr>
                <w:sz w:val="21"/>
                <w:szCs w:val="21"/>
              </w:rPr>
              <w:t>Высокий</w:t>
            </w:r>
          </w:p>
        </w:tc>
      </w:tr>
    </w:tbl>
    <w:p w:rsidR="00FD0AF1" w:rsidRPr="00EC39BA" w:rsidRDefault="00FD0AF1" w:rsidP="00FD0AF1">
      <w:pPr>
        <w:jc w:val="center"/>
        <w:rPr>
          <w:sz w:val="21"/>
          <w:szCs w:val="21"/>
        </w:rPr>
      </w:pPr>
      <w:r w:rsidRPr="00EC39BA">
        <w:rPr>
          <w:sz w:val="21"/>
          <w:szCs w:val="21"/>
        </w:rPr>
        <w:t>_____________________</w:t>
      </w:r>
    </w:p>
    <w:p w:rsidR="00FD0AF1" w:rsidRPr="00EC39BA" w:rsidRDefault="00FD0AF1" w:rsidP="00FD0AF1">
      <w:pPr>
        <w:widowControl w:val="0"/>
        <w:autoSpaceDE w:val="0"/>
        <w:autoSpaceDN w:val="0"/>
        <w:ind w:left="9639" w:right="-456"/>
        <w:jc w:val="right"/>
        <w:rPr>
          <w:sz w:val="21"/>
          <w:szCs w:val="21"/>
        </w:rPr>
      </w:pPr>
      <w:r w:rsidRPr="00EC39BA">
        <w:rPr>
          <w:bCs/>
          <w:sz w:val="21"/>
          <w:szCs w:val="21"/>
        </w:rPr>
        <w:br w:type="page"/>
      </w:r>
    </w:p>
    <w:p w:rsidR="00FD0AF1" w:rsidRPr="00EC39BA" w:rsidRDefault="00FD0AF1" w:rsidP="00FD0AF1">
      <w:pPr>
        <w:widowControl w:val="0"/>
        <w:autoSpaceDE w:val="0"/>
        <w:autoSpaceDN w:val="0"/>
        <w:ind w:left="9639" w:right="-456" w:firstLine="540"/>
        <w:jc w:val="center"/>
        <w:rPr>
          <w:sz w:val="21"/>
          <w:szCs w:val="21"/>
        </w:rPr>
      </w:pPr>
      <w:r w:rsidRPr="00EC39BA">
        <w:rPr>
          <w:sz w:val="21"/>
          <w:szCs w:val="21"/>
        </w:rPr>
        <w:lastRenderedPageBreak/>
        <w:t>УТВЕРЖДЕН</w:t>
      </w:r>
    </w:p>
    <w:p w:rsidR="00FD0AF1" w:rsidRPr="00EC39BA" w:rsidRDefault="00FD0AF1" w:rsidP="00FD0AF1">
      <w:pPr>
        <w:widowControl w:val="0"/>
        <w:autoSpaceDE w:val="0"/>
        <w:autoSpaceDN w:val="0"/>
        <w:ind w:left="9639" w:right="-456" w:firstLine="540"/>
        <w:jc w:val="center"/>
        <w:rPr>
          <w:sz w:val="21"/>
          <w:szCs w:val="21"/>
        </w:rPr>
      </w:pPr>
      <w:r w:rsidRPr="00EC39BA">
        <w:rPr>
          <w:sz w:val="21"/>
          <w:szCs w:val="21"/>
        </w:rPr>
        <w:t>приказом Министерства промышленности</w:t>
      </w:r>
    </w:p>
    <w:p w:rsidR="00FD0AF1" w:rsidRPr="00EC39BA" w:rsidRDefault="00FD0AF1" w:rsidP="00FD0AF1">
      <w:pPr>
        <w:widowControl w:val="0"/>
        <w:autoSpaceDE w:val="0"/>
        <w:autoSpaceDN w:val="0"/>
        <w:ind w:left="9639" w:right="-456" w:firstLine="540"/>
        <w:jc w:val="center"/>
        <w:rPr>
          <w:sz w:val="21"/>
          <w:szCs w:val="21"/>
        </w:rPr>
      </w:pPr>
      <w:r w:rsidRPr="00EC39BA">
        <w:rPr>
          <w:sz w:val="21"/>
          <w:szCs w:val="21"/>
        </w:rPr>
        <w:t>и торговли Удмуртской Республики</w:t>
      </w:r>
    </w:p>
    <w:p w:rsidR="00FD0AF1" w:rsidRPr="00556502" w:rsidRDefault="00FD0AF1" w:rsidP="00FD0AF1">
      <w:pPr>
        <w:widowControl w:val="0"/>
        <w:autoSpaceDE w:val="0"/>
        <w:autoSpaceDN w:val="0"/>
        <w:ind w:left="9639" w:right="-456" w:firstLine="540"/>
        <w:jc w:val="center"/>
        <w:rPr>
          <w:b/>
          <w:sz w:val="21"/>
          <w:szCs w:val="21"/>
        </w:rPr>
      </w:pPr>
      <w:r w:rsidRPr="00EC39BA">
        <w:rPr>
          <w:sz w:val="21"/>
          <w:szCs w:val="21"/>
        </w:rPr>
        <w:t xml:space="preserve">от </w:t>
      </w:r>
      <w:r w:rsidR="00556502">
        <w:rPr>
          <w:sz w:val="21"/>
          <w:szCs w:val="21"/>
        </w:rPr>
        <w:t>29</w:t>
      </w:r>
      <w:r w:rsidRPr="00EC39BA">
        <w:rPr>
          <w:sz w:val="21"/>
          <w:szCs w:val="21"/>
        </w:rPr>
        <w:t>.12.202</w:t>
      </w:r>
      <w:r w:rsidRPr="00EC39BA">
        <w:rPr>
          <w:sz w:val="21"/>
          <w:szCs w:val="21"/>
          <w:lang w:val="en-US"/>
        </w:rPr>
        <w:t>3</w:t>
      </w:r>
      <w:r w:rsidRPr="00EC39BA">
        <w:rPr>
          <w:sz w:val="21"/>
          <w:szCs w:val="21"/>
        </w:rPr>
        <w:t xml:space="preserve"> г. № </w:t>
      </w:r>
      <w:r w:rsidR="00556502">
        <w:rPr>
          <w:sz w:val="21"/>
          <w:szCs w:val="21"/>
        </w:rPr>
        <w:t>132</w:t>
      </w:r>
    </w:p>
    <w:p w:rsidR="00FD0AF1" w:rsidRPr="00EC39BA" w:rsidRDefault="00FD0AF1" w:rsidP="00FD0AF1">
      <w:pPr>
        <w:jc w:val="center"/>
        <w:rPr>
          <w:b/>
          <w:sz w:val="21"/>
          <w:szCs w:val="21"/>
        </w:rPr>
      </w:pPr>
      <w:r w:rsidRPr="00EC39BA">
        <w:rPr>
          <w:b/>
          <w:sz w:val="21"/>
          <w:szCs w:val="21"/>
        </w:rPr>
        <w:t xml:space="preserve">План мероприятий («дорожная карта») по снижению комплаенс-рисков </w:t>
      </w:r>
    </w:p>
    <w:p w:rsidR="00FD0AF1" w:rsidRPr="00EC39BA" w:rsidRDefault="00FD0AF1" w:rsidP="00FD0AF1">
      <w:pPr>
        <w:jc w:val="center"/>
        <w:rPr>
          <w:b/>
          <w:sz w:val="21"/>
          <w:szCs w:val="21"/>
        </w:rPr>
      </w:pPr>
      <w:r w:rsidRPr="00EC39BA">
        <w:rPr>
          <w:b/>
          <w:sz w:val="21"/>
          <w:szCs w:val="21"/>
        </w:rPr>
        <w:t>Министерства промышленности и торговли Удмуртской Республики (далее – Министерство)</w:t>
      </w:r>
      <w:r w:rsidRPr="00EC39BA">
        <w:rPr>
          <w:b/>
          <w:sz w:val="21"/>
          <w:szCs w:val="21"/>
        </w:rPr>
        <w:br/>
      </w:r>
    </w:p>
    <w:tbl>
      <w:tblPr>
        <w:tblStyle w:val="a4"/>
        <w:tblW w:w="5210" w:type="pct"/>
        <w:jc w:val="center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431"/>
        <w:gridCol w:w="2690"/>
        <w:gridCol w:w="2422"/>
        <w:gridCol w:w="3442"/>
        <w:gridCol w:w="2026"/>
        <w:gridCol w:w="2011"/>
        <w:gridCol w:w="1854"/>
      </w:tblGrid>
      <w:tr w:rsidR="00FD0AF1" w:rsidRPr="00EC39BA" w:rsidTr="00EA1FAE">
        <w:trPr>
          <w:trHeight w:val="20"/>
          <w:jc w:val="center"/>
        </w:trPr>
        <w:tc>
          <w:tcPr>
            <w:tcW w:w="145" w:type="pct"/>
            <w:shd w:val="clear" w:color="auto" w:fill="auto"/>
            <w:vAlign w:val="center"/>
            <w:hideMark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EC39BA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904" w:type="pct"/>
            <w:shd w:val="clear" w:color="auto" w:fill="auto"/>
            <w:vAlign w:val="center"/>
            <w:hideMark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EC39BA">
              <w:rPr>
                <w:b/>
                <w:bCs/>
                <w:sz w:val="21"/>
                <w:szCs w:val="21"/>
              </w:rPr>
              <w:t>Бизнес-цель (решаемая задача)</w:t>
            </w:r>
          </w:p>
        </w:tc>
        <w:tc>
          <w:tcPr>
            <w:tcW w:w="814" w:type="pct"/>
            <w:shd w:val="clear" w:color="auto" w:fill="auto"/>
            <w:vAlign w:val="center"/>
            <w:hideMark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EC39BA">
              <w:rPr>
                <w:b/>
                <w:bCs/>
                <w:sz w:val="21"/>
                <w:szCs w:val="21"/>
              </w:rPr>
              <w:t>Описание комплаенс-риска</w:t>
            </w:r>
          </w:p>
        </w:tc>
        <w:tc>
          <w:tcPr>
            <w:tcW w:w="1157" w:type="pct"/>
            <w:shd w:val="clear" w:color="auto" w:fill="auto"/>
            <w:vAlign w:val="center"/>
            <w:hideMark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EC39BA">
              <w:rPr>
                <w:b/>
                <w:bCs/>
                <w:sz w:val="21"/>
                <w:szCs w:val="21"/>
              </w:rPr>
              <w:t>Мероприятия по воздействию на комплаенс-риск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EC39BA">
              <w:rPr>
                <w:b/>
                <w:bCs/>
                <w:sz w:val="21"/>
                <w:szCs w:val="21"/>
              </w:rPr>
              <w:t>Срок исполнения мероприятия</w:t>
            </w:r>
          </w:p>
        </w:tc>
        <w:tc>
          <w:tcPr>
            <w:tcW w:w="676" w:type="pct"/>
            <w:shd w:val="clear" w:color="auto" w:fill="auto"/>
            <w:vAlign w:val="center"/>
            <w:hideMark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EC39BA">
              <w:rPr>
                <w:b/>
                <w:bCs/>
                <w:sz w:val="21"/>
                <w:szCs w:val="21"/>
              </w:rPr>
              <w:t>Ответственное лицо (должностное лицо, должность с указанием структурного подразделения)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EC39BA">
              <w:rPr>
                <w:b/>
                <w:sz w:val="21"/>
                <w:szCs w:val="21"/>
              </w:rPr>
              <w:t>Описание результата</w:t>
            </w:r>
          </w:p>
        </w:tc>
      </w:tr>
      <w:tr w:rsidR="00FD0AF1" w:rsidRPr="00EC39BA" w:rsidTr="00EA1FAE">
        <w:trPr>
          <w:trHeight w:val="20"/>
          <w:jc w:val="center"/>
        </w:trPr>
        <w:tc>
          <w:tcPr>
            <w:tcW w:w="145" w:type="pct"/>
            <w:vMerge w:val="restart"/>
            <w:shd w:val="clear" w:color="auto" w:fill="auto"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EC39BA">
              <w:rPr>
                <w:b/>
                <w:sz w:val="21"/>
                <w:szCs w:val="21"/>
              </w:rPr>
              <w:t>1.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  <w:r w:rsidRPr="00EC39BA">
              <w:rPr>
                <w:sz w:val="21"/>
                <w:szCs w:val="21"/>
              </w:rPr>
              <w:t xml:space="preserve">Осуществление контрольной и контрольно-надзорной деятельности </w:t>
            </w:r>
            <w:r w:rsidRPr="00EC39BA">
              <w:rPr>
                <w:i/>
                <w:sz w:val="21"/>
                <w:szCs w:val="21"/>
              </w:rPr>
              <w:t>(нарушение статьи 15 Федерального закона № 135-ФЗ)</w:t>
            </w:r>
          </w:p>
        </w:tc>
        <w:tc>
          <w:tcPr>
            <w:tcW w:w="814" w:type="pct"/>
            <w:vMerge w:val="restart"/>
            <w:shd w:val="clear" w:color="auto" w:fill="auto"/>
          </w:tcPr>
          <w:p w:rsidR="00FD0AF1" w:rsidRPr="00EC39BA" w:rsidRDefault="00C42AAE" w:rsidP="00C42AAE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FD0AF1" w:rsidRPr="00EC39BA">
              <w:rPr>
                <w:rFonts w:ascii="Times New Roman" w:hAnsi="Times New Roman" w:cs="Times New Roman"/>
                <w:sz w:val="21"/>
                <w:szCs w:val="21"/>
              </w:rPr>
              <w:t>Введение ограничений, необоснованное препятствование осуществлению деятельности.</w:t>
            </w:r>
          </w:p>
          <w:p w:rsidR="00FD0AF1" w:rsidRPr="00EC39BA" w:rsidRDefault="00C42AAE" w:rsidP="00C42AAE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FD0AF1" w:rsidRPr="00EC39BA">
              <w:rPr>
                <w:rFonts w:ascii="Times New Roman" w:hAnsi="Times New Roman" w:cs="Times New Roman"/>
                <w:sz w:val="21"/>
                <w:szCs w:val="21"/>
              </w:rPr>
              <w:t>Проведение проверок по вопросам, не относящимся к компетенции.</w:t>
            </w:r>
          </w:p>
          <w:p w:rsidR="00FD0AF1" w:rsidRPr="00EC39BA" w:rsidRDefault="00C42AAE" w:rsidP="00C42AAE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FD0AF1" w:rsidRPr="00EC39BA">
              <w:rPr>
                <w:rFonts w:ascii="Times New Roman" w:hAnsi="Times New Roman" w:cs="Times New Roman"/>
                <w:sz w:val="21"/>
                <w:szCs w:val="21"/>
              </w:rPr>
              <w:t>Нарушение сроков осуществления контрольных мероприятий.</w:t>
            </w:r>
          </w:p>
        </w:tc>
        <w:tc>
          <w:tcPr>
            <w:tcW w:w="1157" w:type="pct"/>
            <w:shd w:val="clear" w:color="auto" w:fill="auto"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</w:t>
            </w:r>
            <w:r w:rsidRPr="00EC39BA">
              <w:rPr>
                <w:rStyle w:val="211pt"/>
                <w:rFonts w:eastAsia="Arial Unicode MS"/>
                <w:sz w:val="21"/>
                <w:szCs w:val="21"/>
                <w:shd w:val="clear" w:color="auto" w:fill="FFFFFF"/>
              </w:rPr>
              <w:t>.</w:t>
            </w:r>
          </w:p>
          <w:p w:rsidR="00FD0AF1" w:rsidRPr="00EC39BA" w:rsidRDefault="00FD0AF1" w:rsidP="00FD0AF1">
            <w:pPr>
              <w:pStyle w:val="af0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Style w:val="211pt"/>
                <w:rFonts w:eastAsia="Arial Unicode MS"/>
                <w:sz w:val="21"/>
                <w:szCs w:val="21"/>
                <w:shd w:val="clear" w:color="auto" w:fill="FFFFFF"/>
              </w:rPr>
              <w:t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комплаенсу.</w:t>
            </w:r>
          </w:p>
        </w:tc>
        <w:tc>
          <w:tcPr>
            <w:tcW w:w="681" w:type="pct"/>
            <w:shd w:val="clear" w:color="auto" w:fill="auto"/>
          </w:tcPr>
          <w:p w:rsidR="00FD0AF1" w:rsidRPr="00EC39BA" w:rsidRDefault="00FD0AF1" w:rsidP="00EA1FAE">
            <w:pPr>
              <w:pStyle w:val="af0"/>
              <w:widowControl w:val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Постоянно (в течение года)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  <w:r w:rsidRPr="00EC39BA">
              <w:rPr>
                <w:sz w:val="21"/>
                <w:szCs w:val="21"/>
              </w:rPr>
              <w:t>Начальник Управления лицензирования и контроля</w:t>
            </w:r>
          </w:p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</w:p>
          <w:p w:rsidR="00FD0AF1" w:rsidRPr="00EC39BA" w:rsidRDefault="00FD0AF1" w:rsidP="00EA1FAE">
            <w:pPr>
              <w:pStyle w:val="af0"/>
              <w:widowControl w:val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bCs/>
                <w:sz w:val="21"/>
                <w:szCs w:val="21"/>
              </w:rPr>
              <w:t>Начальник Управления торгово-закупочной деятельности</w:t>
            </w:r>
          </w:p>
        </w:tc>
        <w:tc>
          <w:tcPr>
            <w:tcW w:w="623" w:type="pct"/>
            <w:vMerge w:val="restart"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  <w:r w:rsidRPr="00EC39BA">
              <w:rPr>
                <w:sz w:val="21"/>
                <w:szCs w:val="21"/>
              </w:rPr>
              <w:t>Снижение уровня комплаенс-риска при осуществлении контрольной и контрольно-надзорной деятельности</w:t>
            </w:r>
          </w:p>
        </w:tc>
      </w:tr>
      <w:tr w:rsidR="00FD0AF1" w:rsidRPr="00EC39BA" w:rsidTr="00EA1FAE">
        <w:trPr>
          <w:trHeight w:val="20"/>
          <w:jc w:val="center"/>
        </w:trPr>
        <w:tc>
          <w:tcPr>
            <w:tcW w:w="145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sz w:val="21"/>
                <w:szCs w:val="21"/>
              </w:rPr>
            </w:pPr>
            <w:bookmarkStart w:id="1" w:name="_Hlk28533541"/>
          </w:p>
        </w:tc>
        <w:tc>
          <w:tcPr>
            <w:tcW w:w="904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157" w:type="pct"/>
            <w:shd w:val="clear" w:color="auto" w:fill="auto"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Предоставление информации для формирования доклада об антимонопольном комплаенсе в соответствии с пунктом 30 Приказа Министерства от 29.08.2019 № 71 «Об организации системы внутреннего обеспечения соответствия требованиям антимонопольного законодательства в Министерстве промышленности и торговли Удмуртской Республики» (вместе с «Положением об организации системы внутреннего обеспечения соответствия требованиям антимонопольного законодательства в Министерстве промышленности и торговли Удмуртской Республики» (далее – Положение).</w:t>
            </w:r>
          </w:p>
        </w:tc>
        <w:tc>
          <w:tcPr>
            <w:tcW w:w="681" w:type="pct"/>
            <w:shd w:val="clear" w:color="auto" w:fill="auto"/>
          </w:tcPr>
          <w:p w:rsidR="00FD0AF1" w:rsidRPr="00EC39BA" w:rsidRDefault="00FD0AF1" w:rsidP="00EA1FAE">
            <w:pPr>
              <w:pStyle w:val="af0"/>
              <w:widowControl w:val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  <w:shd w:val="clear" w:color="auto" w:fill="auto"/>
          </w:tcPr>
          <w:p w:rsidR="00FD0AF1" w:rsidRPr="00EC39BA" w:rsidRDefault="00FD0AF1" w:rsidP="00EA1FAE">
            <w:pPr>
              <w:pStyle w:val="af0"/>
              <w:widowControl w:val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</w:p>
        </w:tc>
      </w:tr>
      <w:bookmarkEnd w:id="1"/>
      <w:tr w:rsidR="00FD0AF1" w:rsidRPr="00EC39BA" w:rsidTr="00EA1FAE">
        <w:trPr>
          <w:trHeight w:val="20"/>
          <w:jc w:val="center"/>
        </w:trPr>
        <w:tc>
          <w:tcPr>
            <w:tcW w:w="145" w:type="pct"/>
            <w:vMerge w:val="restart"/>
            <w:shd w:val="clear" w:color="auto" w:fill="auto"/>
            <w:hideMark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EC39BA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  <w:r w:rsidRPr="00EC39BA">
              <w:rPr>
                <w:sz w:val="21"/>
                <w:szCs w:val="21"/>
              </w:rPr>
              <w:t xml:space="preserve">Предоставление государственной услуги </w:t>
            </w:r>
            <w:r w:rsidRPr="00EC39BA">
              <w:rPr>
                <w:i/>
                <w:sz w:val="21"/>
                <w:szCs w:val="21"/>
              </w:rPr>
              <w:t>(нарушение статьи 15 Федерального закона № 135-ФЗ)</w:t>
            </w:r>
          </w:p>
        </w:tc>
        <w:tc>
          <w:tcPr>
            <w:tcW w:w="814" w:type="pct"/>
            <w:vMerge w:val="restart"/>
            <w:shd w:val="clear" w:color="auto" w:fill="auto"/>
            <w:hideMark/>
          </w:tcPr>
          <w:p w:rsidR="00FD0AF1" w:rsidRPr="00EC39BA" w:rsidRDefault="00C42AAE" w:rsidP="00C42AAE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  </w:t>
            </w:r>
            <w:r w:rsidR="00FD0AF1" w:rsidRPr="00EC39B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Нарушение порядка предоставления государственной услуги</w:t>
            </w:r>
            <w:r w:rsidR="00FD0AF1" w:rsidRPr="00EC39BA">
              <w:rPr>
                <w:rStyle w:val="211pt"/>
                <w:rFonts w:eastAsia="Arial Unicode MS"/>
                <w:sz w:val="21"/>
                <w:szCs w:val="21"/>
                <w:shd w:val="clear" w:color="auto" w:fill="FFFFFF"/>
              </w:rPr>
              <w:t>.</w:t>
            </w:r>
          </w:p>
          <w:p w:rsidR="00FD0AF1" w:rsidRPr="00EC39BA" w:rsidRDefault="00C42AAE" w:rsidP="00C42AAE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FD0AF1" w:rsidRPr="00EC39BA">
              <w:rPr>
                <w:rFonts w:ascii="Times New Roman" w:hAnsi="Times New Roman" w:cs="Times New Roman"/>
                <w:sz w:val="21"/>
                <w:szCs w:val="21"/>
              </w:rPr>
              <w:t>Взимание платы за предоставление государственной услуги, если такая плата не предусмотрена действующим законодательством.</w:t>
            </w:r>
          </w:p>
          <w:p w:rsidR="00FD0AF1" w:rsidRPr="00EC39BA" w:rsidRDefault="00C42AAE" w:rsidP="00C42AAE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FD0AF1" w:rsidRPr="00EC39BA">
              <w:rPr>
                <w:rFonts w:ascii="Times New Roman" w:hAnsi="Times New Roman" w:cs="Times New Roman"/>
                <w:sz w:val="21"/>
                <w:szCs w:val="21"/>
              </w:rPr>
              <w:t>Предъявление требований о предоставлении документов, информация или осуществление которых не предусмотрено действующим законодательством</w:t>
            </w:r>
            <w:r w:rsidR="00FD0AF1" w:rsidRPr="00EC39BA">
              <w:rPr>
                <w:rStyle w:val="211pt"/>
                <w:rFonts w:eastAsia="Arial Unicode MS"/>
                <w:sz w:val="21"/>
                <w:szCs w:val="21"/>
                <w:shd w:val="clear" w:color="auto" w:fill="FFFFFF"/>
              </w:rPr>
              <w:t>.</w:t>
            </w:r>
          </w:p>
          <w:p w:rsidR="00FD0AF1" w:rsidRPr="00EC39BA" w:rsidRDefault="00C42AAE" w:rsidP="00C42AAE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FD0AF1" w:rsidRPr="00EC39BA">
              <w:rPr>
                <w:rFonts w:ascii="Times New Roman" w:hAnsi="Times New Roman" w:cs="Times New Roman"/>
                <w:sz w:val="21"/>
                <w:szCs w:val="21"/>
              </w:rPr>
              <w:t>Нарушение сроков предоставления государственной услуги</w:t>
            </w:r>
            <w:r w:rsidR="00FD0AF1" w:rsidRPr="00EC39BA">
              <w:rPr>
                <w:rStyle w:val="211pt"/>
                <w:rFonts w:eastAsia="Arial Unicode MS"/>
                <w:sz w:val="21"/>
                <w:szCs w:val="21"/>
                <w:shd w:val="clear" w:color="auto" w:fill="FFFFFF"/>
              </w:rPr>
              <w:t>.</w:t>
            </w:r>
          </w:p>
          <w:p w:rsidR="00FD0AF1" w:rsidRPr="00EC39BA" w:rsidRDefault="00C42AAE" w:rsidP="00C42AAE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 xml:space="preserve">5. </w:t>
            </w:r>
            <w:r w:rsidR="00FD0AF1" w:rsidRPr="00EC39BA">
              <w:rPr>
                <w:rFonts w:ascii="Times New Roman" w:hAnsi="Times New Roman" w:cs="Times New Roman"/>
                <w:sz w:val="21"/>
                <w:szCs w:val="21"/>
              </w:rPr>
              <w:t>Необоснованный отказ в предоставлении государственной услуги.</w:t>
            </w:r>
          </w:p>
        </w:tc>
        <w:tc>
          <w:tcPr>
            <w:tcW w:w="1157" w:type="pct"/>
            <w:shd w:val="clear" w:color="auto" w:fill="auto"/>
            <w:hideMark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</w:t>
            </w:r>
            <w:r w:rsidRPr="00EC39BA">
              <w:rPr>
                <w:rStyle w:val="211pt"/>
                <w:rFonts w:eastAsia="Arial Unicode MS"/>
                <w:sz w:val="21"/>
                <w:szCs w:val="21"/>
                <w:shd w:val="clear" w:color="auto" w:fill="FFFFFF"/>
              </w:rPr>
              <w:t>.</w:t>
            </w:r>
          </w:p>
          <w:p w:rsidR="00FD0AF1" w:rsidRPr="00EC39BA" w:rsidRDefault="00FD0AF1" w:rsidP="00FD0AF1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Style w:val="211pt"/>
                <w:rFonts w:eastAsia="Arial Unicode MS"/>
                <w:sz w:val="21"/>
                <w:szCs w:val="21"/>
                <w:shd w:val="clear" w:color="auto" w:fill="FFFFFF"/>
              </w:rPr>
              <w:t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комплаенсу.</w:t>
            </w:r>
          </w:p>
        </w:tc>
        <w:tc>
          <w:tcPr>
            <w:tcW w:w="681" w:type="pct"/>
            <w:shd w:val="clear" w:color="auto" w:fill="auto"/>
          </w:tcPr>
          <w:p w:rsidR="00FD0AF1" w:rsidRPr="00EC39BA" w:rsidRDefault="00FD0AF1" w:rsidP="00EA1FAE">
            <w:pPr>
              <w:pStyle w:val="af0"/>
              <w:widowControl w:val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Постоянно (в течение года)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  <w:r w:rsidRPr="00EC39BA">
              <w:rPr>
                <w:sz w:val="21"/>
                <w:szCs w:val="21"/>
              </w:rPr>
              <w:t>Начальник Управления лицензирования и контроля</w:t>
            </w:r>
          </w:p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623" w:type="pct"/>
            <w:vMerge w:val="restart"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  <w:r w:rsidRPr="00EC39BA">
              <w:rPr>
                <w:sz w:val="21"/>
                <w:szCs w:val="21"/>
              </w:rPr>
              <w:t>Снижение уровня комплаенс-риска при предоставлении государственных услуг</w:t>
            </w:r>
          </w:p>
        </w:tc>
      </w:tr>
      <w:tr w:rsidR="00FD0AF1" w:rsidRPr="00EC39BA" w:rsidTr="00EA1FAE">
        <w:trPr>
          <w:trHeight w:val="20"/>
          <w:jc w:val="center"/>
        </w:trPr>
        <w:tc>
          <w:tcPr>
            <w:tcW w:w="145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57" w:type="pct"/>
            <w:shd w:val="clear" w:color="auto" w:fill="auto"/>
          </w:tcPr>
          <w:p w:rsidR="00FD0AF1" w:rsidRPr="00EC39BA" w:rsidRDefault="00FD0AF1" w:rsidP="00FD0AF1">
            <w:pPr>
              <w:pStyle w:val="af0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Предоставление информации для формирования доклада об антимонопольном комплаенсе в соответствии с пунктом 30 Положения.</w:t>
            </w:r>
          </w:p>
        </w:tc>
        <w:tc>
          <w:tcPr>
            <w:tcW w:w="681" w:type="pct"/>
            <w:shd w:val="clear" w:color="auto" w:fill="auto"/>
          </w:tcPr>
          <w:p w:rsidR="00FD0AF1" w:rsidRPr="00EC39BA" w:rsidRDefault="00FD0AF1" w:rsidP="00EA1FAE">
            <w:pPr>
              <w:pStyle w:val="af0"/>
              <w:widowControl w:val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</w:p>
        </w:tc>
      </w:tr>
      <w:tr w:rsidR="00FD0AF1" w:rsidRPr="00EC39BA" w:rsidTr="00EA1FAE">
        <w:trPr>
          <w:trHeight w:val="20"/>
          <w:jc w:val="center"/>
        </w:trPr>
        <w:tc>
          <w:tcPr>
            <w:tcW w:w="145" w:type="pct"/>
            <w:vMerge w:val="restart"/>
            <w:shd w:val="clear" w:color="auto" w:fill="auto"/>
            <w:hideMark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EC39BA">
              <w:rPr>
                <w:b/>
                <w:sz w:val="21"/>
                <w:szCs w:val="21"/>
              </w:rPr>
              <w:t>3.</w:t>
            </w:r>
          </w:p>
        </w:tc>
        <w:tc>
          <w:tcPr>
            <w:tcW w:w="904" w:type="pct"/>
            <w:vMerge w:val="restart"/>
            <w:shd w:val="clear" w:color="auto" w:fill="auto"/>
            <w:hideMark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  <w:r w:rsidRPr="00EC39BA">
              <w:rPr>
                <w:sz w:val="21"/>
                <w:szCs w:val="21"/>
              </w:rPr>
              <w:t xml:space="preserve">Закупки товаров, работ, услуг для государственных нужд </w:t>
            </w:r>
            <w:r w:rsidRPr="00EC39BA">
              <w:rPr>
                <w:i/>
                <w:sz w:val="21"/>
                <w:szCs w:val="21"/>
              </w:rPr>
              <w:t>(нарушение статьи 17 Федерального закона № 135-ФЗ)</w:t>
            </w:r>
          </w:p>
        </w:tc>
        <w:tc>
          <w:tcPr>
            <w:tcW w:w="814" w:type="pct"/>
            <w:vMerge w:val="restart"/>
            <w:shd w:val="clear" w:color="auto" w:fill="auto"/>
            <w:hideMark/>
          </w:tcPr>
          <w:p w:rsidR="00FD0AF1" w:rsidRPr="00EC39BA" w:rsidRDefault="00C42AAE" w:rsidP="00C42AAE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  <w:r w:rsidR="00FD0AF1" w:rsidRPr="00EC39BA">
              <w:rPr>
                <w:rFonts w:ascii="Times New Roman" w:hAnsi="Times New Roman" w:cs="Times New Roman"/>
                <w:sz w:val="21"/>
                <w:szCs w:val="21"/>
              </w:rPr>
              <w:t>Завышение требований при описании предмета закупки.</w:t>
            </w:r>
          </w:p>
          <w:p w:rsidR="00FD0AF1" w:rsidRPr="00EC39BA" w:rsidRDefault="00C42AAE" w:rsidP="00C42AAE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  <w:r w:rsidR="00FD0AF1" w:rsidRPr="00EC39BA">
              <w:rPr>
                <w:rFonts w:ascii="Times New Roman" w:hAnsi="Times New Roman" w:cs="Times New Roman"/>
                <w:sz w:val="21"/>
                <w:szCs w:val="21"/>
              </w:rPr>
              <w:t>Ограничения количества участников закупки.</w:t>
            </w:r>
          </w:p>
          <w:p w:rsidR="00FD0AF1" w:rsidRPr="00EC39BA" w:rsidRDefault="00C42AAE" w:rsidP="00C42AAE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  <w:r w:rsidR="00FD0AF1" w:rsidRPr="00EC39BA">
              <w:rPr>
                <w:rFonts w:ascii="Times New Roman" w:hAnsi="Times New Roman" w:cs="Times New Roman"/>
                <w:sz w:val="21"/>
                <w:szCs w:val="21"/>
              </w:rPr>
              <w:t>Создание отдельным участникам закупок преимущественных условий.</w:t>
            </w:r>
          </w:p>
        </w:tc>
        <w:tc>
          <w:tcPr>
            <w:tcW w:w="1157" w:type="pct"/>
            <w:shd w:val="clear" w:color="auto" w:fill="auto"/>
            <w:hideMark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года).</w:t>
            </w:r>
          </w:p>
          <w:p w:rsidR="00FD0AF1" w:rsidRPr="00EC39BA" w:rsidRDefault="00FD0AF1" w:rsidP="00FD0AF1">
            <w:pPr>
              <w:pStyle w:val="af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Style w:val="211pt"/>
                <w:rFonts w:eastAsia="Arial Unicode MS"/>
                <w:sz w:val="21"/>
                <w:szCs w:val="21"/>
                <w:shd w:val="clear" w:color="auto" w:fill="FFFFFF"/>
              </w:rPr>
              <w:t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комплаенсу.</w:t>
            </w:r>
          </w:p>
        </w:tc>
        <w:tc>
          <w:tcPr>
            <w:tcW w:w="681" w:type="pct"/>
            <w:shd w:val="clear" w:color="auto" w:fill="auto"/>
          </w:tcPr>
          <w:p w:rsidR="00FD0AF1" w:rsidRPr="00EC39BA" w:rsidRDefault="00FD0AF1" w:rsidP="00EA1FAE">
            <w:pPr>
              <w:pStyle w:val="af0"/>
              <w:widowControl w:val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Постоянно (в течение года)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bCs/>
                <w:sz w:val="21"/>
                <w:szCs w:val="21"/>
              </w:rPr>
            </w:pPr>
            <w:r w:rsidRPr="00EC39BA">
              <w:rPr>
                <w:bCs/>
                <w:sz w:val="21"/>
                <w:szCs w:val="21"/>
              </w:rPr>
              <w:t>Начальник Управления финансовой, правовой и кадровой работы</w:t>
            </w:r>
          </w:p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623" w:type="pct"/>
            <w:vMerge w:val="restart"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  <w:r w:rsidRPr="00EC39BA">
              <w:rPr>
                <w:sz w:val="21"/>
                <w:szCs w:val="21"/>
              </w:rPr>
              <w:t>Снижение уровня комплаенс-риска при закупках товаров, работ, услуг для государственных нужд</w:t>
            </w:r>
          </w:p>
        </w:tc>
      </w:tr>
      <w:tr w:rsidR="00FD0AF1" w:rsidRPr="00EC39BA" w:rsidTr="00EA1FAE">
        <w:trPr>
          <w:trHeight w:val="20"/>
          <w:jc w:val="center"/>
        </w:trPr>
        <w:tc>
          <w:tcPr>
            <w:tcW w:w="145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7" w:type="pct"/>
            <w:shd w:val="clear" w:color="auto" w:fill="auto"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Предоставление информации для формирования доклада об антимонопольном комплаенсе в соответствии с пунктом 30 Положения.</w:t>
            </w:r>
          </w:p>
        </w:tc>
        <w:tc>
          <w:tcPr>
            <w:tcW w:w="681" w:type="pct"/>
            <w:shd w:val="clear" w:color="auto" w:fill="auto"/>
          </w:tcPr>
          <w:p w:rsidR="00FD0AF1" w:rsidRPr="00EC39BA" w:rsidRDefault="00FD0AF1" w:rsidP="00EA1FAE">
            <w:pPr>
              <w:pStyle w:val="af0"/>
              <w:widowControl w:val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bCs/>
                <w:sz w:val="21"/>
                <w:szCs w:val="21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</w:p>
        </w:tc>
      </w:tr>
      <w:tr w:rsidR="00FD0AF1" w:rsidRPr="00EC39BA" w:rsidTr="00EA1FAE">
        <w:trPr>
          <w:trHeight w:val="20"/>
          <w:jc w:val="center"/>
        </w:trPr>
        <w:tc>
          <w:tcPr>
            <w:tcW w:w="145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157" w:type="pct"/>
            <w:shd w:val="clear" w:color="auto" w:fill="auto"/>
          </w:tcPr>
          <w:p w:rsidR="00FD0AF1" w:rsidRPr="00EC39BA" w:rsidRDefault="00C42AAE" w:rsidP="00C42AAE">
            <w:pPr>
              <w:pStyle w:val="af0"/>
              <w:widowControl w:val="0"/>
              <w:spacing w:after="0" w:line="240" w:lineRule="auto"/>
              <w:ind w:left="0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 xml:space="preserve">4. </w:t>
            </w:r>
            <w:r w:rsidR="00FD0AF1" w:rsidRPr="00EC39BA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Предоставление информации для формирования доклада об антимонопольном комплаенсе в соответствии с пунктом 30 Положения.</w:t>
            </w:r>
          </w:p>
        </w:tc>
        <w:tc>
          <w:tcPr>
            <w:tcW w:w="681" w:type="pct"/>
            <w:shd w:val="clear" w:color="auto" w:fill="auto"/>
          </w:tcPr>
          <w:p w:rsidR="00FD0AF1" w:rsidRPr="00EC39BA" w:rsidRDefault="00FD0AF1" w:rsidP="00EA1FAE">
            <w:pPr>
              <w:pStyle w:val="af0"/>
              <w:widowControl w:val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  <w:shd w:val="clear" w:color="auto" w:fill="auto"/>
          </w:tcPr>
          <w:p w:rsidR="00FD0AF1" w:rsidRPr="00EC39BA" w:rsidRDefault="00FD0AF1" w:rsidP="00EA1FAE">
            <w:pPr>
              <w:pStyle w:val="af0"/>
              <w:widowControl w:val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</w:p>
        </w:tc>
      </w:tr>
      <w:tr w:rsidR="00FD0AF1" w:rsidRPr="00EC39BA" w:rsidTr="00EA1FAE">
        <w:trPr>
          <w:trHeight w:val="20"/>
          <w:jc w:val="center"/>
        </w:trPr>
        <w:tc>
          <w:tcPr>
            <w:tcW w:w="145" w:type="pct"/>
            <w:vMerge w:val="restart"/>
            <w:shd w:val="clear" w:color="auto" w:fill="auto"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EC39BA">
              <w:rPr>
                <w:b/>
                <w:sz w:val="21"/>
                <w:szCs w:val="21"/>
              </w:rPr>
              <w:t>4.</w:t>
            </w:r>
          </w:p>
        </w:tc>
        <w:tc>
          <w:tcPr>
            <w:tcW w:w="904" w:type="pct"/>
            <w:vMerge w:val="restart"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  <w:r w:rsidRPr="00EC39BA">
              <w:rPr>
                <w:rStyle w:val="211pt"/>
                <w:rFonts w:eastAsia="Arial Unicode MS"/>
                <w:sz w:val="21"/>
                <w:szCs w:val="21"/>
                <w:shd w:val="clear" w:color="auto" w:fill="FFFFFF"/>
              </w:rPr>
              <w:t xml:space="preserve">Недопущение конфликта интересов в деятельности служащих Министерства </w:t>
            </w:r>
            <w:r w:rsidRPr="00EC39BA">
              <w:rPr>
                <w:i/>
                <w:sz w:val="21"/>
                <w:szCs w:val="21"/>
              </w:rPr>
              <w:t>(нарушение статьи 15 Федерального закона № 135-ФЗ)</w:t>
            </w:r>
          </w:p>
        </w:tc>
        <w:tc>
          <w:tcPr>
            <w:tcW w:w="814" w:type="pct"/>
            <w:vMerge w:val="restart"/>
            <w:shd w:val="clear" w:color="auto" w:fill="auto"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Принятие мер при поступлении информации о конфликте интересов, служебные проверки не проводятся.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Служебные проверки проводятся при поступлении информации о конфликте интересов, но не разрабатываются предложения по устранению нарушений, информация не доводится до сотрудников Министерства.</w:t>
            </w:r>
          </w:p>
        </w:tc>
        <w:tc>
          <w:tcPr>
            <w:tcW w:w="1157" w:type="pct"/>
            <w:shd w:val="clear" w:color="auto" w:fill="auto"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Style w:val="211pt"/>
                <w:rFonts w:eastAsiaTheme="minorHAnsi"/>
                <w:sz w:val="21"/>
                <w:szCs w:val="21"/>
              </w:rPr>
            </w:pPr>
            <w:r w:rsidRPr="00EC39BA">
              <w:rPr>
                <w:rStyle w:val="211pt"/>
                <w:rFonts w:eastAsia="Arial Unicode MS"/>
                <w:sz w:val="21"/>
                <w:szCs w:val="21"/>
                <w:shd w:val="clear" w:color="auto" w:fill="FFFFFF"/>
              </w:rPr>
              <w:t xml:space="preserve">Проведение служебных проверок </w:t>
            </w: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при поступлении информации о конфликте интересов</w:t>
            </w:r>
            <w:r w:rsidRPr="00EC39BA">
              <w:rPr>
                <w:rStyle w:val="211pt"/>
                <w:rFonts w:eastAsia="Arial Unicode MS"/>
                <w:sz w:val="21"/>
                <w:szCs w:val="21"/>
                <w:shd w:val="clear" w:color="auto" w:fill="FFFFFF"/>
              </w:rPr>
              <w:t>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Style w:val="211pt"/>
                <w:rFonts w:eastAsia="Arial Unicode MS"/>
                <w:sz w:val="21"/>
                <w:szCs w:val="21"/>
                <w:shd w:val="clear" w:color="auto" w:fill="FFFFFF"/>
              </w:rPr>
            </w:pPr>
            <w:r w:rsidRPr="00EC39BA">
              <w:rPr>
                <w:rStyle w:val="211pt"/>
                <w:rFonts w:eastAsia="Arial Unicode MS"/>
                <w:sz w:val="21"/>
                <w:szCs w:val="21"/>
                <w:shd w:val="clear" w:color="auto" w:fill="FFFFFF"/>
              </w:rPr>
              <w:t>Разработка предложений по исключению конфликта интересов в деятельности служащих Министерства.</w:t>
            </w:r>
          </w:p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Style w:val="211pt"/>
                <w:rFonts w:eastAsia="Arial Unicode MS"/>
                <w:sz w:val="21"/>
                <w:szCs w:val="21"/>
                <w:shd w:val="clear" w:color="auto" w:fill="FFFFFF"/>
              </w:rPr>
              <w:t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комплаенсу.</w:t>
            </w:r>
          </w:p>
        </w:tc>
        <w:tc>
          <w:tcPr>
            <w:tcW w:w="681" w:type="pct"/>
            <w:shd w:val="clear" w:color="auto" w:fill="auto"/>
          </w:tcPr>
          <w:p w:rsidR="00FD0AF1" w:rsidRPr="00EC39BA" w:rsidRDefault="00FD0AF1" w:rsidP="00EA1FAE">
            <w:pPr>
              <w:pStyle w:val="af0"/>
              <w:widowControl w:val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Постоянно (в течение года)</w:t>
            </w:r>
          </w:p>
        </w:tc>
        <w:tc>
          <w:tcPr>
            <w:tcW w:w="676" w:type="pct"/>
            <w:vMerge w:val="restart"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  <w:r w:rsidRPr="00EC39BA">
              <w:rPr>
                <w:sz w:val="21"/>
                <w:szCs w:val="21"/>
              </w:rPr>
              <w:t>Начальник Управления финансовой, правовой и кадровой работы</w:t>
            </w:r>
          </w:p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</w:p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623" w:type="pct"/>
            <w:vMerge w:val="restart"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  <w:r w:rsidRPr="00EC39BA">
              <w:rPr>
                <w:sz w:val="21"/>
                <w:szCs w:val="21"/>
              </w:rPr>
              <w:t>Снижение уровня комплаенс-риска во всех направлениях</w:t>
            </w:r>
          </w:p>
        </w:tc>
      </w:tr>
      <w:tr w:rsidR="00FD0AF1" w:rsidRPr="00EC39BA" w:rsidTr="00EA1FAE">
        <w:trPr>
          <w:trHeight w:val="20"/>
          <w:jc w:val="center"/>
        </w:trPr>
        <w:tc>
          <w:tcPr>
            <w:tcW w:w="145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4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rStyle w:val="211pt"/>
                <w:rFonts w:eastAsia="Arial Unicode MS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57" w:type="pct"/>
            <w:shd w:val="clear" w:color="auto" w:fill="auto"/>
          </w:tcPr>
          <w:p w:rsidR="00FD0AF1" w:rsidRPr="00EC39BA" w:rsidRDefault="00FD0AF1" w:rsidP="00FD0AF1">
            <w:pPr>
              <w:pStyle w:val="af0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1"/>
                <w:szCs w:val="21"/>
                <w:lang w:bidi="ru-RU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  <w:lang w:bidi="ru-RU"/>
              </w:rPr>
              <w:t>Предоставление информации для формирования доклада об антимонопольном комплаенсе в соответствии с пунктом 30 Положения.</w:t>
            </w:r>
          </w:p>
        </w:tc>
        <w:tc>
          <w:tcPr>
            <w:tcW w:w="681" w:type="pct"/>
            <w:shd w:val="clear" w:color="auto" w:fill="auto"/>
          </w:tcPr>
          <w:p w:rsidR="00FD0AF1" w:rsidRPr="00EC39BA" w:rsidRDefault="00FD0AF1" w:rsidP="00EA1FAE">
            <w:pPr>
              <w:pStyle w:val="af0"/>
              <w:widowControl w:val="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EC39BA">
              <w:rPr>
                <w:rFonts w:ascii="Times New Roman" w:hAnsi="Times New Roman" w:cs="Times New Roman"/>
                <w:sz w:val="21"/>
                <w:szCs w:val="21"/>
              </w:rPr>
              <w:t>Не позднее 31 января года, следующего за отчетным</w:t>
            </w:r>
          </w:p>
        </w:tc>
        <w:tc>
          <w:tcPr>
            <w:tcW w:w="676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b/>
                <w:sz w:val="21"/>
                <w:szCs w:val="21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</w:rPr>
            </w:pPr>
          </w:p>
        </w:tc>
      </w:tr>
    </w:tbl>
    <w:p w:rsidR="00FD0AF1" w:rsidRPr="00EC39BA" w:rsidRDefault="00FD0AF1" w:rsidP="00FD0AF1">
      <w:pPr>
        <w:jc w:val="center"/>
        <w:rPr>
          <w:sz w:val="21"/>
          <w:szCs w:val="21"/>
          <w:lang w:bidi="ru-RU"/>
        </w:rPr>
      </w:pPr>
      <w:r w:rsidRPr="00EC39BA">
        <w:rPr>
          <w:sz w:val="21"/>
          <w:szCs w:val="21"/>
          <w:lang w:bidi="ru-RU"/>
        </w:rPr>
        <w:t>______________________</w:t>
      </w:r>
    </w:p>
    <w:p w:rsidR="00FD0AF1" w:rsidRPr="00EC39BA" w:rsidRDefault="00FD0AF1" w:rsidP="00FD0AF1">
      <w:pPr>
        <w:autoSpaceDE w:val="0"/>
        <w:autoSpaceDN w:val="0"/>
        <w:ind w:left="9639" w:right="-456" w:firstLine="540"/>
        <w:rPr>
          <w:sz w:val="21"/>
          <w:szCs w:val="21"/>
        </w:rPr>
      </w:pPr>
    </w:p>
    <w:p w:rsidR="00FD0AF1" w:rsidRPr="00EC39BA" w:rsidRDefault="00FD0AF1" w:rsidP="00FD0AF1">
      <w:pPr>
        <w:autoSpaceDE w:val="0"/>
        <w:autoSpaceDN w:val="0"/>
        <w:ind w:left="9639" w:right="-456" w:firstLine="540"/>
        <w:rPr>
          <w:sz w:val="21"/>
          <w:szCs w:val="21"/>
        </w:rPr>
      </w:pPr>
    </w:p>
    <w:p w:rsidR="00FD0AF1" w:rsidRPr="00EC39BA" w:rsidRDefault="00FD0AF1" w:rsidP="00FD0AF1">
      <w:pPr>
        <w:autoSpaceDE w:val="0"/>
        <w:autoSpaceDN w:val="0"/>
        <w:ind w:left="9639" w:right="-456" w:firstLine="540"/>
        <w:rPr>
          <w:sz w:val="21"/>
          <w:szCs w:val="21"/>
        </w:rPr>
      </w:pPr>
    </w:p>
    <w:p w:rsidR="00FD0AF1" w:rsidRPr="00EC39BA" w:rsidRDefault="00FD0AF1" w:rsidP="00FD0AF1">
      <w:pPr>
        <w:autoSpaceDE w:val="0"/>
        <w:autoSpaceDN w:val="0"/>
        <w:ind w:left="9639" w:right="-456" w:firstLine="540"/>
        <w:rPr>
          <w:sz w:val="21"/>
          <w:szCs w:val="21"/>
        </w:rPr>
      </w:pPr>
    </w:p>
    <w:p w:rsidR="00C42AAE" w:rsidRPr="00EC39BA" w:rsidRDefault="00C42AAE" w:rsidP="00FD0AF1">
      <w:pPr>
        <w:autoSpaceDE w:val="0"/>
        <w:autoSpaceDN w:val="0"/>
        <w:ind w:left="9639" w:right="-456" w:firstLine="540"/>
        <w:rPr>
          <w:sz w:val="21"/>
          <w:szCs w:val="21"/>
        </w:rPr>
      </w:pPr>
    </w:p>
    <w:p w:rsidR="00C42AAE" w:rsidRPr="00EC39BA" w:rsidRDefault="00C42AAE" w:rsidP="00FD0AF1">
      <w:pPr>
        <w:autoSpaceDE w:val="0"/>
        <w:autoSpaceDN w:val="0"/>
        <w:ind w:left="9639" w:right="-456" w:firstLine="540"/>
        <w:rPr>
          <w:sz w:val="21"/>
          <w:szCs w:val="21"/>
        </w:rPr>
      </w:pPr>
    </w:p>
    <w:p w:rsidR="00C42AAE" w:rsidRPr="00EC39BA" w:rsidRDefault="00C42AAE" w:rsidP="00FD0AF1">
      <w:pPr>
        <w:autoSpaceDE w:val="0"/>
        <w:autoSpaceDN w:val="0"/>
        <w:ind w:left="9639" w:right="-456" w:firstLine="540"/>
        <w:rPr>
          <w:sz w:val="21"/>
          <w:szCs w:val="21"/>
        </w:rPr>
      </w:pPr>
    </w:p>
    <w:p w:rsidR="00C42AAE" w:rsidRPr="00EC39BA" w:rsidRDefault="00C42AAE" w:rsidP="00FD0AF1">
      <w:pPr>
        <w:autoSpaceDE w:val="0"/>
        <w:autoSpaceDN w:val="0"/>
        <w:ind w:left="9639" w:right="-456" w:firstLine="540"/>
        <w:rPr>
          <w:sz w:val="21"/>
          <w:szCs w:val="21"/>
        </w:rPr>
      </w:pPr>
    </w:p>
    <w:p w:rsidR="00C42AAE" w:rsidRPr="00EC39BA" w:rsidRDefault="00C42AAE" w:rsidP="00FD0AF1">
      <w:pPr>
        <w:autoSpaceDE w:val="0"/>
        <w:autoSpaceDN w:val="0"/>
        <w:ind w:left="9639" w:right="-456" w:firstLine="540"/>
        <w:rPr>
          <w:sz w:val="21"/>
          <w:szCs w:val="21"/>
        </w:rPr>
      </w:pPr>
    </w:p>
    <w:p w:rsidR="00C42AAE" w:rsidRPr="00EC39BA" w:rsidRDefault="00C42AAE" w:rsidP="00EC39BA">
      <w:pPr>
        <w:autoSpaceDE w:val="0"/>
        <w:autoSpaceDN w:val="0"/>
        <w:ind w:right="-456"/>
        <w:rPr>
          <w:sz w:val="21"/>
          <w:szCs w:val="21"/>
        </w:rPr>
      </w:pPr>
    </w:p>
    <w:p w:rsidR="00C42AAE" w:rsidRPr="00EC39BA" w:rsidRDefault="00C42AAE" w:rsidP="00FD0AF1">
      <w:pPr>
        <w:widowControl w:val="0"/>
        <w:autoSpaceDE w:val="0"/>
        <w:autoSpaceDN w:val="0"/>
        <w:ind w:left="9639" w:right="-456" w:firstLine="540"/>
        <w:rPr>
          <w:sz w:val="21"/>
          <w:szCs w:val="21"/>
        </w:rPr>
      </w:pPr>
      <w:bookmarkStart w:id="2" w:name="bookmark1"/>
    </w:p>
    <w:p w:rsidR="00FD0AF1" w:rsidRPr="00EC39BA" w:rsidRDefault="00FD0AF1" w:rsidP="00FD0AF1">
      <w:pPr>
        <w:widowControl w:val="0"/>
        <w:autoSpaceDE w:val="0"/>
        <w:autoSpaceDN w:val="0"/>
        <w:ind w:left="9639" w:right="-456" w:firstLine="540"/>
        <w:rPr>
          <w:sz w:val="21"/>
          <w:szCs w:val="21"/>
        </w:rPr>
      </w:pPr>
      <w:r w:rsidRPr="00EC39BA">
        <w:rPr>
          <w:sz w:val="21"/>
          <w:szCs w:val="21"/>
        </w:rPr>
        <w:t>УТВЕРЖДЕНЫ</w:t>
      </w:r>
    </w:p>
    <w:p w:rsidR="00FD0AF1" w:rsidRPr="00EC39BA" w:rsidRDefault="00FD0AF1" w:rsidP="00FD0AF1">
      <w:pPr>
        <w:widowControl w:val="0"/>
        <w:autoSpaceDE w:val="0"/>
        <w:autoSpaceDN w:val="0"/>
        <w:ind w:left="9639" w:right="-456" w:firstLine="540"/>
        <w:rPr>
          <w:sz w:val="21"/>
          <w:szCs w:val="21"/>
        </w:rPr>
      </w:pPr>
      <w:r w:rsidRPr="00EC39BA">
        <w:rPr>
          <w:sz w:val="21"/>
          <w:szCs w:val="21"/>
        </w:rPr>
        <w:t xml:space="preserve">приказом Министерства промышленности </w:t>
      </w:r>
    </w:p>
    <w:p w:rsidR="00FD0AF1" w:rsidRPr="00EC39BA" w:rsidRDefault="00FD0AF1" w:rsidP="00FD0AF1">
      <w:pPr>
        <w:widowControl w:val="0"/>
        <w:autoSpaceDE w:val="0"/>
        <w:autoSpaceDN w:val="0"/>
        <w:ind w:left="9639" w:right="-456" w:firstLine="540"/>
        <w:rPr>
          <w:sz w:val="21"/>
          <w:szCs w:val="21"/>
        </w:rPr>
      </w:pPr>
      <w:r w:rsidRPr="00EC39BA">
        <w:rPr>
          <w:sz w:val="21"/>
          <w:szCs w:val="21"/>
        </w:rPr>
        <w:t>и торговли Удмуртской Республики</w:t>
      </w:r>
    </w:p>
    <w:p w:rsidR="00FD0AF1" w:rsidRPr="00EC39BA" w:rsidRDefault="00FD0AF1" w:rsidP="00FD0AF1">
      <w:pPr>
        <w:widowControl w:val="0"/>
        <w:autoSpaceDE w:val="0"/>
        <w:autoSpaceDN w:val="0"/>
        <w:ind w:left="9639" w:right="-456" w:firstLine="540"/>
        <w:rPr>
          <w:sz w:val="21"/>
          <w:szCs w:val="21"/>
        </w:rPr>
      </w:pPr>
      <w:r w:rsidRPr="00EC39BA">
        <w:rPr>
          <w:sz w:val="21"/>
          <w:szCs w:val="21"/>
        </w:rPr>
        <w:t xml:space="preserve">от </w:t>
      </w:r>
      <w:r w:rsidR="00556502">
        <w:rPr>
          <w:sz w:val="21"/>
          <w:szCs w:val="21"/>
        </w:rPr>
        <w:t>29</w:t>
      </w:r>
      <w:r w:rsidRPr="00EC39BA">
        <w:rPr>
          <w:sz w:val="21"/>
          <w:szCs w:val="21"/>
        </w:rPr>
        <w:t xml:space="preserve">.12.2023 г. № </w:t>
      </w:r>
      <w:r w:rsidR="00556502">
        <w:rPr>
          <w:sz w:val="21"/>
          <w:szCs w:val="21"/>
        </w:rPr>
        <w:t>132</w:t>
      </w:r>
    </w:p>
    <w:p w:rsidR="00FD0AF1" w:rsidRPr="00EC39BA" w:rsidRDefault="00FD0AF1" w:rsidP="00FD0AF1">
      <w:pPr>
        <w:keepNext/>
        <w:keepLines/>
        <w:widowControl w:val="0"/>
        <w:spacing w:line="324" w:lineRule="exact"/>
        <w:ind w:right="40"/>
        <w:outlineLvl w:val="0"/>
        <w:rPr>
          <w:b/>
          <w:bCs/>
          <w:sz w:val="21"/>
          <w:szCs w:val="21"/>
          <w:lang w:bidi="ru-RU"/>
        </w:rPr>
      </w:pPr>
    </w:p>
    <w:p w:rsidR="00FD0AF1" w:rsidRPr="00EC39BA" w:rsidRDefault="00FD0AF1" w:rsidP="00FD0AF1">
      <w:pPr>
        <w:keepNext/>
        <w:keepLines/>
        <w:widowControl w:val="0"/>
        <w:spacing w:line="324" w:lineRule="exact"/>
        <w:ind w:right="40"/>
        <w:jc w:val="center"/>
        <w:outlineLvl w:val="0"/>
        <w:rPr>
          <w:b/>
          <w:bCs/>
          <w:sz w:val="21"/>
          <w:szCs w:val="21"/>
          <w:lang w:bidi="ru-RU"/>
        </w:rPr>
      </w:pPr>
      <w:r w:rsidRPr="00EC39BA">
        <w:rPr>
          <w:b/>
          <w:bCs/>
          <w:sz w:val="21"/>
          <w:szCs w:val="21"/>
          <w:lang w:bidi="ru-RU"/>
        </w:rPr>
        <w:t xml:space="preserve">Ключевые показатели эффективности антимонопольного комплаенса </w:t>
      </w:r>
    </w:p>
    <w:p w:rsidR="00FD0AF1" w:rsidRPr="00EC39BA" w:rsidRDefault="00FD0AF1" w:rsidP="00FD0AF1">
      <w:pPr>
        <w:keepNext/>
        <w:keepLines/>
        <w:widowControl w:val="0"/>
        <w:spacing w:line="324" w:lineRule="exact"/>
        <w:ind w:right="40"/>
        <w:jc w:val="center"/>
        <w:outlineLvl w:val="0"/>
        <w:rPr>
          <w:b/>
          <w:bCs/>
          <w:sz w:val="21"/>
          <w:szCs w:val="21"/>
          <w:lang w:bidi="ru-RU"/>
        </w:rPr>
      </w:pPr>
      <w:r w:rsidRPr="00EC39BA">
        <w:rPr>
          <w:b/>
          <w:bCs/>
          <w:sz w:val="21"/>
          <w:szCs w:val="21"/>
          <w:lang w:bidi="ru-RU"/>
        </w:rPr>
        <w:t xml:space="preserve">Министерства промышленности и торговли Удмуртской Республики </w:t>
      </w:r>
      <w:r w:rsidRPr="00EC39BA">
        <w:rPr>
          <w:b/>
          <w:bCs/>
          <w:sz w:val="21"/>
          <w:szCs w:val="21"/>
          <w:shd w:val="clear" w:color="auto" w:fill="FFFFFF"/>
          <w:lang w:bidi="ru-RU"/>
        </w:rPr>
        <w:t>(далее – Министерство)</w:t>
      </w:r>
      <w:r w:rsidRPr="00EC39BA">
        <w:rPr>
          <w:b/>
          <w:bCs/>
          <w:sz w:val="21"/>
          <w:szCs w:val="21"/>
          <w:lang w:bidi="ru-RU"/>
        </w:rPr>
        <w:t xml:space="preserve"> на отчетный год</w:t>
      </w:r>
      <w:bookmarkEnd w:id="2"/>
    </w:p>
    <w:p w:rsidR="00FD0AF1" w:rsidRPr="00EC39BA" w:rsidRDefault="00FD0AF1" w:rsidP="00FD0AF1">
      <w:pPr>
        <w:keepNext/>
        <w:keepLines/>
        <w:widowControl w:val="0"/>
        <w:spacing w:line="324" w:lineRule="exact"/>
        <w:ind w:right="40"/>
        <w:jc w:val="center"/>
        <w:outlineLvl w:val="0"/>
        <w:rPr>
          <w:b/>
          <w:bCs/>
          <w:sz w:val="21"/>
          <w:szCs w:val="21"/>
          <w:lang w:bidi="ru-RU"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5258"/>
        <w:gridCol w:w="7265"/>
        <w:gridCol w:w="1968"/>
      </w:tblGrid>
      <w:tr w:rsidR="00FD0AF1" w:rsidRPr="00EC39BA" w:rsidTr="00EA1FAE">
        <w:trPr>
          <w:trHeight w:val="20"/>
        </w:trPr>
        <w:tc>
          <w:tcPr>
            <w:tcW w:w="572" w:type="dxa"/>
            <w:shd w:val="clear" w:color="auto" w:fill="FFFFFF"/>
            <w:vAlign w:val="center"/>
          </w:tcPr>
          <w:p w:rsidR="00FD0AF1" w:rsidRPr="00EC39BA" w:rsidRDefault="00FD0AF1" w:rsidP="00EA1FAE">
            <w:pPr>
              <w:widowControl w:val="0"/>
              <w:spacing w:after="120" w:line="220" w:lineRule="exact"/>
              <w:jc w:val="center"/>
              <w:rPr>
                <w:b/>
                <w:sz w:val="21"/>
                <w:szCs w:val="21"/>
                <w:lang w:bidi="ru-RU"/>
              </w:rPr>
            </w:pPr>
            <w:r w:rsidRPr="00EC39BA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D0AF1" w:rsidRPr="00EC39BA" w:rsidRDefault="00FD0AF1" w:rsidP="00EA1FAE">
            <w:pPr>
              <w:widowControl w:val="0"/>
              <w:spacing w:line="220" w:lineRule="exact"/>
              <w:jc w:val="center"/>
              <w:rPr>
                <w:b/>
                <w:sz w:val="21"/>
                <w:szCs w:val="21"/>
                <w:lang w:bidi="ru-RU"/>
              </w:rPr>
            </w:pPr>
            <w:r w:rsidRPr="00EC39BA"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bidi="ru-RU"/>
              </w:rPr>
              <w:t>Наименование ключевого показателя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D0AF1" w:rsidRPr="00EC39BA" w:rsidRDefault="00FD0AF1" w:rsidP="00EA1FAE">
            <w:pPr>
              <w:widowControl w:val="0"/>
              <w:spacing w:line="277" w:lineRule="exact"/>
              <w:jc w:val="center"/>
              <w:rPr>
                <w:b/>
                <w:sz w:val="21"/>
                <w:szCs w:val="21"/>
                <w:lang w:bidi="ru-RU"/>
              </w:rPr>
            </w:pPr>
            <w:r w:rsidRPr="00EC39BA"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bidi="ru-RU"/>
              </w:rPr>
              <w:t>Определение значения ключевого показателя (балл)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D0AF1" w:rsidRPr="00EC39BA" w:rsidRDefault="00FD0AF1" w:rsidP="00EA1FAE">
            <w:pPr>
              <w:widowControl w:val="0"/>
              <w:spacing w:line="274" w:lineRule="exact"/>
              <w:jc w:val="center"/>
              <w:rPr>
                <w:b/>
                <w:sz w:val="21"/>
                <w:szCs w:val="21"/>
                <w:lang w:bidi="ru-RU"/>
              </w:rPr>
            </w:pPr>
            <w:r w:rsidRPr="00EC39BA">
              <w:rPr>
                <w:b/>
                <w:bCs/>
                <w:color w:val="000000"/>
                <w:sz w:val="21"/>
                <w:szCs w:val="21"/>
                <w:shd w:val="clear" w:color="auto" w:fill="FFFFFF"/>
                <w:lang w:bidi="ru-RU"/>
              </w:rPr>
              <w:t>Фактическое значение ключевого показателя (балл)</w:t>
            </w:r>
          </w:p>
        </w:tc>
      </w:tr>
      <w:tr w:rsidR="00FD0AF1" w:rsidRPr="00EC39BA" w:rsidTr="00EA1FAE">
        <w:trPr>
          <w:trHeight w:val="20"/>
        </w:trPr>
        <w:tc>
          <w:tcPr>
            <w:tcW w:w="572" w:type="dxa"/>
            <w:shd w:val="clear" w:color="auto" w:fill="FFFFFF"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sz w:val="21"/>
                <w:szCs w:val="21"/>
                <w:lang w:bidi="ru-RU"/>
              </w:rPr>
            </w:pPr>
            <w:r w:rsidRPr="00EC39BA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1.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Наличие утвержденного правового акта Министерства промышленности и торговли Удмуртской Республики об антимонопольном комплаенсе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FD0AF1">
            <w:pPr>
              <w:widowControl w:val="0"/>
              <w:numPr>
                <w:ilvl w:val="0"/>
                <w:numId w:val="23"/>
              </w:numPr>
              <w:tabs>
                <w:tab w:val="left" w:pos="162"/>
              </w:tabs>
              <w:contextualSpacing/>
              <w:rPr>
                <w:sz w:val="21"/>
                <w:szCs w:val="21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правой акт не принят;</w:t>
            </w:r>
          </w:p>
          <w:p w:rsidR="00FD0AF1" w:rsidRPr="00EC39BA" w:rsidRDefault="00FD0AF1" w:rsidP="00FD0AF1">
            <w:pPr>
              <w:widowControl w:val="0"/>
              <w:numPr>
                <w:ilvl w:val="0"/>
                <w:numId w:val="23"/>
              </w:numPr>
              <w:tabs>
                <w:tab w:val="left" w:pos="151"/>
              </w:tabs>
              <w:rPr>
                <w:sz w:val="21"/>
                <w:szCs w:val="21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правой акт принят;</w:t>
            </w:r>
          </w:p>
          <w:p w:rsidR="00FD0AF1" w:rsidRPr="00EC39BA" w:rsidRDefault="00FD0AF1" w:rsidP="00FD0AF1">
            <w:pPr>
              <w:widowControl w:val="0"/>
              <w:numPr>
                <w:ilvl w:val="0"/>
                <w:numId w:val="23"/>
              </w:numPr>
              <w:tabs>
                <w:tab w:val="left" w:pos="295"/>
              </w:tabs>
              <w:rPr>
                <w:sz w:val="21"/>
                <w:szCs w:val="21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в отчетном периоде в правовой акт вносились изменения, направленные на совершенствование системы антимонопольного комплаенса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</w:p>
        </w:tc>
      </w:tr>
      <w:tr w:rsidR="00FD0AF1" w:rsidRPr="00EC39BA" w:rsidTr="00EA1FAE">
        <w:trPr>
          <w:trHeight w:val="20"/>
        </w:trPr>
        <w:tc>
          <w:tcPr>
            <w:tcW w:w="572" w:type="dxa"/>
            <w:shd w:val="clear" w:color="auto" w:fill="FFFFFF"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sz w:val="21"/>
                <w:szCs w:val="21"/>
                <w:lang w:bidi="ru-RU"/>
              </w:rPr>
            </w:pPr>
            <w:r w:rsidRPr="00EC39BA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2.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Определение уполномоченных подразделений (должностных лиц)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FD0AF1">
            <w:pPr>
              <w:widowControl w:val="0"/>
              <w:numPr>
                <w:ilvl w:val="0"/>
                <w:numId w:val="24"/>
              </w:numPr>
              <w:tabs>
                <w:tab w:val="left" w:pos="396"/>
              </w:tabs>
              <w:rPr>
                <w:sz w:val="21"/>
                <w:szCs w:val="21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уполномоченные подразделения не определены;</w:t>
            </w:r>
          </w:p>
          <w:p w:rsidR="00FD0AF1" w:rsidRPr="00EC39BA" w:rsidRDefault="00FD0AF1" w:rsidP="00FD0AF1">
            <w:pPr>
              <w:widowControl w:val="0"/>
              <w:numPr>
                <w:ilvl w:val="0"/>
                <w:numId w:val="24"/>
              </w:numPr>
              <w:tabs>
                <w:tab w:val="left" w:pos="774"/>
              </w:tabs>
              <w:rPr>
                <w:sz w:val="21"/>
                <w:szCs w:val="21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уполномоченные подразделения определены;</w:t>
            </w:r>
          </w:p>
          <w:p w:rsidR="00FD0AF1" w:rsidRPr="00EC39BA" w:rsidRDefault="00FD0AF1" w:rsidP="00FD0AF1">
            <w:pPr>
              <w:widowControl w:val="0"/>
              <w:numPr>
                <w:ilvl w:val="0"/>
                <w:numId w:val="24"/>
              </w:numPr>
              <w:tabs>
                <w:tab w:val="left" w:pos="774"/>
              </w:tabs>
              <w:rPr>
                <w:sz w:val="21"/>
                <w:szCs w:val="21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уполномоченные подразделения определены и ведут активную работу по профилактике и предупреждению нарушений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</w:p>
        </w:tc>
      </w:tr>
      <w:tr w:rsidR="00FD0AF1" w:rsidRPr="00EC39BA" w:rsidTr="00EA1FAE">
        <w:trPr>
          <w:trHeight w:val="20"/>
        </w:trPr>
        <w:tc>
          <w:tcPr>
            <w:tcW w:w="572" w:type="dxa"/>
            <w:shd w:val="clear" w:color="auto" w:fill="FFFFFF"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sz w:val="21"/>
                <w:szCs w:val="21"/>
                <w:lang w:bidi="ru-RU"/>
              </w:rPr>
            </w:pPr>
            <w:r w:rsidRPr="00EC39BA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3.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sz w:val="21"/>
                <w:szCs w:val="21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Утверждение карты комплаенс-рисков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FD0AF1">
            <w:pPr>
              <w:widowControl w:val="0"/>
              <w:numPr>
                <w:ilvl w:val="0"/>
                <w:numId w:val="25"/>
              </w:numPr>
              <w:tabs>
                <w:tab w:val="left" w:pos="166"/>
              </w:tabs>
              <w:rPr>
                <w:sz w:val="21"/>
                <w:szCs w:val="21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карта не утверждена;</w:t>
            </w:r>
          </w:p>
          <w:p w:rsidR="00FD0AF1" w:rsidRPr="00EC39BA" w:rsidRDefault="00FD0AF1" w:rsidP="00FD0AF1">
            <w:pPr>
              <w:widowControl w:val="0"/>
              <w:numPr>
                <w:ilvl w:val="0"/>
                <w:numId w:val="25"/>
              </w:numPr>
              <w:tabs>
                <w:tab w:val="left" w:pos="144"/>
              </w:tabs>
              <w:rPr>
                <w:sz w:val="21"/>
                <w:szCs w:val="21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карта утверждена;</w:t>
            </w:r>
          </w:p>
          <w:p w:rsidR="00FD0AF1" w:rsidRPr="00EC39BA" w:rsidRDefault="00FD0AF1" w:rsidP="00FD0AF1">
            <w:pPr>
              <w:widowControl w:val="0"/>
              <w:numPr>
                <w:ilvl w:val="0"/>
                <w:numId w:val="25"/>
              </w:numPr>
              <w:tabs>
                <w:tab w:val="left" w:pos="166"/>
              </w:tabs>
              <w:rPr>
                <w:sz w:val="21"/>
                <w:szCs w:val="21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карта рисков актуализируется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</w:p>
        </w:tc>
      </w:tr>
      <w:tr w:rsidR="00FD0AF1" w:rsidRPr="00EC39BA" w:rsidTr="00EA1FAE">
        <w:trPr>
          <w:trHeight w:val="20"/>
        </w:trPr>
        <w:tc>
          <w:tcPr>
            <w:tcW w:w="572" w:type="dxa"/>
            <w:shd w:val="clear" w:color="auto" w:fill="FFFFFF"/>
          </w:tcPr>
          <w:p w:rsidR="00FD0AF1" w:rsidRPr="00EC39BA" w:rsidRDefault="00FD0AF1" w:rsidP="00EA1FAE">
            <w:pPr>
              <w:widowControl w:val="0"/>
              <w:jc w:val="center"/>
              <w:rPr>
                <w:b/>
                <w:sz w:val="21"/>
                <w:szCs w:val="21"/>
                <w:lang w:bidi="ru-RU"/>
              </w:rPr>
            </w:pPr>
            <w:r w:rsidRPr="00EC39BA">
              <w:rPr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4.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Работа по выявлению и оценке рисков нарушения антимонопольного законодательства, учет обстоятельств, связанных с рисками нарушения, определение вероятности их возникновения (в том числе за предшествующие 3 года)</w:t>
            </w:r>
          </w:p>
          <w:p w:rsidR="00FD0AF1" w:rsidRPr="00EC39BA" w:rsidRDefault="00FD0AF1" w:rsidP="00EA1FAE">
            <w:pPr>
              <w:widowControl w:val="0"/>
              <w:rPr>
                <w:sz w:val="21"/>
                <w:szCs w:val="21"/>
                <w:lang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tabs>
                <w:tab w:val="left" w:leader="underscore" w:pos="4871"/>
              </w:tabs>
              <w:rPr>
                <w:sz w:val="21"/>
                <w:szCs w:val="21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 – работа по выявлению рисков не </w:t>
            </w:r>
            <w:r w:rsidRPr="00EC39BA">
              <w:rPr>
                <w:bCs/>
                <w:color w:val="000000"/>
                <w:sz w:val="21"/>
                <w:szCs w:val="21"/>
                <w:shd w:val="clear" w:color="auto" w:fill="FFFFFF"/>
                <w:lang w:bidi="ru-RU"/>
              </w:rPr>
              <w:t>проводится;</w:t>
            </w:r>
          </w:p>
          <w:p w:rsidR="00FD0AF1" w:rsidRPr="00EC39BA" w:rsidRDefault="00FD0AF1" w:rsidP="00EA1FAE">
            <w:pPr>
              <w:widowControl w:val="0"/>
              <w:rPr>
                <w:sz w:val="21"/>
                <w:szCs w:val="21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1 – риски выявлены только при внедрении комплаенса;</w:t>
            </w:r>
          </w:p>
          <w:p w:rsidR="00FD0AF1" w:rsidRPr="00EC39BA" w:rsidRDefault="00FD0AF1" w:rsidP="00EA1FAE">
            <w:pPr>
              <w:widowControl w:val="0"/>
              <w:rPr>
                <w:sz w:val="21"/>
                <w:szCs w:val="21"/>
                <w:lang w:bidi="ru-RU"/>
              </w:rPr>
            </w:pPr>
            <w:r w:rsidRPr="00EC39BA">
              <w:rPr>
                <w:rFonts w:eastAsia="Arial Unicode MS"/>
                <w:color w:val="000000"/>
                <w:sz w:val="21"/>
                <w:szCs w:val="21"/>
                <w:shd w:val="clear" w:color="auto" w:fill="FFFFFF"/>
                <w:lang w:bidi="ru-RU"/>
              </w:rPr>
              <w:t>2</w:t>
            </w: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–</w:t>
            </w:r>
            <w:r w:rsidRPr="00EC39BA">
              <w:rPr>
                <w:rFonts w:eastAsia="Arial Unicode MS"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 риски выявляются на постоянной основе, анализируется вероятность их возникновения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</w:p>
        </w:tc>
      </w:tr>
      <w:tr w:rsidR="00FD0AF1" w:rsidRPr="00EC39BA" w:rsidTr="00EA1FAE">
        <w:trPr>
          <w:trHeight w:val="20"/>
        </w:trPr>
        <w:tc>
          <w:tcPr>
            <w:tcW w:w="572" w:type="dxa"/>
            <w:shd w:val="clear" w:color="auto" w:fill="FFFFFF"/>
          </w:tcPr>
          <w:p w:rsidR="00FD0AF1" w:rsidRPr="00EC39BA" w:rsidRDefault="00FD0AF1" w:rsidP="00EA1FAE">
            <w:pPr>
              <w:widowControl w:val="0"/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bidi="ru-RU"/>
              </w:rPr>
            </w:pPr>
            <w:r w:rsidRPr="00EC39BA">
              <w:rPr>
                <w:rFonts w:eastAsia="Arial Unicode MS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5.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rFonts w:eastAsia="Arial Unicode MS"/>
                <w:color w:val="000000"/>
                <w:sz w:val="21"/>
                <w:szCs w:val="21"/>
                <w:shd w:val="clear" w:color="auto" w:fill="FFFFFF"/>
                <w:lang w:bidi="ru-RU"/>
              </w:rPr>
              <w:t>Мониторинг и анализ практики применения антимонопольного законодательства в Министерстве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FD0AF1">
            <w:pPr>
              <w:widowControl w:val="0"/>
              <w:numPr>
                <w:ilvl w:val="0"/>
                <w:numId w:val="26"/>
              </w:numPr>
              <w:tabs>
                <w:tab w:val="left" w:pos="169"/>
              </w:tabs>
              <w:rPr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мониторинг и анализ не проводится;</w:t>
            </w:r>
          </w:p>
          <w:p w:rsidR="00FD0AF1" w:rsidRPr="00EC39BA" w:rsidRDefault="00FD0AF1" w:rsidP="00FD0AF1">
            <w:pPr>
              <w:widowControl w:val="0"/>
              <w:numPr>
                <w:ilvl w:val="0"/>
                <w:numId w:val="26"/>
              </w:numPr>
              <w:tabs>
                <w:tab w:val="left" w:pos="220"/>
              </w:tabs>
              <w:rPr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мониторинг и анализ проводился только при внедрении комплаенса;</w:t>
            </w:r>
          </w:p>
          <w:p w:rsidR="00FD0AF1" w:rsidRPr="00EC39BA" w:rsidRDefault="00FD0AF1" w:rsidP="00EA1FAE">
            <w:pPr>
              <w:widowControl w:val="0"/>
              <w:rPr>
                <w:rFonts w:eastAsia="Arial Unicode MS"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rFonts w:eastAsia="Arial Unicode MS"/>
                <w:color w:val="000000"/>
                <w:sz w:val="21"/>
                <w:szCs w:val="21"/>
                <w:shd w:val="clear" w:color="auto" w:fill="FFFFFF"/>
                <w:lang w:bidi="ru-RU"/>
              </w:rPr>
              <w:t>2– мониторинг и анализ проводится на постоянной основе, анализируется вероятность их возникновения</w:t>
            </w:r>
          </w:p>
          <w:p w:rsidR="00FD0AF1" w:rsidRPr="00EC39BA" w:rsidRDefault="00FD0AF1" w:rsidP="00EA1FAE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</w:p>
        </w:tc>
      </w:tr>
      <w:tr w:rsidR="00FD0AF1" w:rsidRPr="00EC39BA" w:rsidTr="00EA1FAE">
        <w:trPr>
          <w:trHeight w:val="20"/>
        </w:trPr>
        <w:tc>
          <w:tcPr>
            <w:tcW w:w="572" w:type="dxa"/>
            <w:shd w:val="clear" w:color="auto" w:fill="FFFFFF"/>
          </w:tcPr>
          <w:p w:rsidR="00FD0AF1" w:rsidRPr="00EC39BA" w:rsidRDefault="00FD0AF1" w:rsidP="00EA1FAE">
            <w:pPr>
              <w:widowControl w:val="0"/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bidi="ru-RU"/>
              </w:rPr>
            </w:pPr>
            <w:r w:rsidRPr="00EC39BA">
              <w:rPr>
                <w:rFonts w:eastAsia="Arial Unicode MS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6.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rFonts w:eastAsia="Arial Unicode MS"/>
                <w:color w:val="000000"/>
                <w:sz w:val="21"/>
                <w:szCs w:val="21"/>
                <w:shd w:val="clear" w:color="auto" w:fill="FFFFFF"/>
                <w:lang w:bidi="ru-RU"/>
              </w:rPr>
              <w:t>Утверждение плана мероприятий («дорожной карты») по снижению комплаенс–рисков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rFonts w:eastAsia="Arial Unicode MS"/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rFonts w:eastAsia="Arial Unicode MS"/>
                <w:color w:val="000000"/>
                <w:sz w:val="21"/>
                <w:szCs w:val="21"/>
                <w:shd w:val="clear" w:color="auto" w:fill="FFFFFF"/>
                <w:lang w:bidi="ru-RU"/>
              </w:rPr>
              <w:t xml:space="preserve">0 – план мероприятий не утвержден; </w:t>
            </w:r>
          </w:p>
          <w:p w:rsidR="00FD0AF1" w:rsidRPr="00EC39BA" w:rsidRDefault="00FD0AF1" w:rsidP="00EA1FAE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rFonts w:eastAsia="Arial Unicode MS"/>
                <w:color w:val="000000"/>
                <w:sz w:val="21"/>
                <w:szCs w:val="21"/>
                <w:shd w:val="clear" w:color="auto" w:fill="FFFFFF"/>
                <w:lang w:bidi="ru-RU"/>
              </w:rPr>
              <w:t>1– план мероприятий утвержден;</w:t>
            </w:r>
          </w:p>
          <w:p w:rsidR="00FD0AF1" w:rsidRPr="00EC39BA" w:rsidRDefault="00FD0AF1" w:rsidP="00EA1FAE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rFonts w:eastAsia="Arial Unicode MS"/>
                <w:color w:val="000000"/>
                <w:sz w:val="21"/>
                <w:szCs w:val="21"/>
                <w:shd w:val="clear" w:color="auto" w:fill="FFFFFF"/>
                <w:lang w:bidi="ru-RU"/>
              </w:rPr>
              <w:t>2 – план мероприятий актуализируется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</w:p>
        </w:tc>
      </w:tr>
      <w:tr w:rsidR="00FD0AF1" w:rsidRPr="00EC39BA" w:rsidTr="00EA1FAE">
        <w:trPr>
          <w:trHeight w:val="20"/>
        </w:trPr>
        <w:tc>
          <w:tcPr>
            <w:tcW w:w="572" w:type="dxa"/>
            <w:shd w:val="clear" w:color="auto" w:fill="FFFFFF"/>
          </w:tcPr>
          <w:p w:rsidR="00FD0AF1" w:rsidRPr="00EC39BA" w:rsidRDefault="00FD0AF1" w:rsidP="00EA1FAE">
            <w:pPr>
              <w:widowControl w:val="0"/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bidi="ru-RU"/>
              </w:rPr>
            </w:pPr>
            <w:r w:rsidRPr="00EC39BA">
              <w:rPr>
                <w:rFonts w:eastAsia="Arial Unicode MS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7</w:t>
            </w:r>
            <w:r w:rsidRPr="00EC39BA">
              <w:rPr>
                <w:rFonts w:eastAsia="Arial Unicode MS"/>
                <w:color w:val="000000"/>
                <w:sz w:val="21"/>
                <w:szCs w:val="21"/>
                <w:shd w:val="clear" w:color="auto" w:fill="FFFFFF"/>
                <w:lang w:bidi="ru-RU"/>
              </w:rPr>
              <w:t>.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rFonts w:eastAsia="Arial Unicode MS"/>
                <w:color w:val="000000"/>
                <w:sz w:val="21"/>
                <w:szCs w:val="21"/>
                <w:shd w:val="clear" w:color="auto" w:fill="FFFFFF"/>
                <w:lang w:bidi="ru-RU"/>
              </w:rPr>
              <w:t>Информирование министра о внутренних документах, которые могут повлечь нарушение антимонопольного законодательства, противоречить антимонопольному законодательству и антимонопольному комплаенсу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FD0AF1">
            <w:pPr>
              <w:widowControl w:val="0"/>
              <w:numPr>
                <w:ilvl w:val="0"/>
                <w:numId w:val="27"/>
              </w:numPr>
              <w:tabs>
                <w:tab w:val="left" w:pos="169"/>
              </w:tabs>
              <w:rPr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внутренние документы не анализируются;</w:t>
            </w:r>
          </w:p>
          <w:p w:rsidR="00FD0AF1" w:rsidRPr="00EC39BA" w:rsidRDefault="00FD0AF1" w:rsidP="00FD0AF1">
            <w:pPr>
              <w:widowControl w:val="0"/>
              <w:numPr>
                <w:ilvl w:val="0"/>
                <w:numId w:val="27"/>
              </w:numPr>
              <w:tabs>
                <w:tab w:val="left" w:pos="270"/>
              </w:tabs>
              <w:rPr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внутренние документы анализируются, информация доводится до министра;</w:t>
            </w:r>
          </w:p>
          <w:p w:rsidR="00FD0AF1" w:rsidRPr="00EC39BA" w:rsidRDefault="00FD0AF1" w:rsidP="00FD0AF1">
            <w:pPr>
              <w:widowControl w:val="0"/>
              <w:numPr>
                <w:ilvl w:val="0"/>
                <w:numId w:val="27"/>
              </w:numPr>
              <w:tabs>
                <w:tab w:val="left" w:pos="277"/>
              </w:tabs>
              <w:rPr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внутренние документы анализируются, информация доводится как до министра, так и до сотрудников Министерства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</w:p>
        </w:tc>
      </w:tr>
      <w:tr w:rsidR="00FD0AF1" w:rsidRPr="00EC39BA" w:rsidTr="00EA1FAE">
        <w:trPr>
          <w:trHeight w:val="20"/>
        </w:trPr>
        <w:tc>
          <w:tcPr>
            <w:tcW w:w="572" w:type="dxa"/>
            <w:shd w:val="clear" w:color="auto" w:fill="FFFFFF"/>
          </w:tcPr>
          <w:p w:rsidR="00FD0AF1" w:rsidRPr="00EC39BA" w:rsidRDefault="00FD0AF1" w:rsidP="00EA1FAE">
            <w:pPr>
              <w:widowControl w:val="0"/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bidi="ru-RU"/>
              </w:rPr>
            </w:pPr>
            <w:r w:rsidRPr="00EC39BA">
              <w:rPr>
                <w:rFonts w:eastAsia="Arial Unicode MS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8.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rFonts w:eastAsia="Arial Unicode MS"/>
                <w:color w:val="000000"/>
                <w:sz w:val="21"/>
                <w:szCs w:val="21"/>
                <w:shd w:val="clear" w:color="auto" w:fill="FFFFFF"/>
                <w:lang w:bidi="ru-RU"/>
              </w:rPr>
              <w:t>Принятие мер при поступлении информации о конфликте интересов в деятельности служащих и структурных подразделений Министерства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FD0AF1">
            <w:pPr>
              <w:widowControl w:val="0"/>
              <w:numPr>
                <w:ilvl w:val="0"/>
                <w:numId w:val="28"/>
              </w:numPr>
              <w:tabs>
                <w:tab w:val="left" w:pos="385"/>
              </w:tabs>
              <w:rPr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при поступлении информации о конфликте интересов, служебные проверки не проводятся;</w:t>
            </w:r>
          </w:p>
          <w:p w:rsidR="00FD0AF1" w:rsidRPr="00EC39BA" w:rsidRDefault="00FD0AF1" w:rsidP="00FD0AF1">
            <w:pPr>
              <w:widowControl w:val="0"/>
              <w:numPr>
                <w:ilvl w:val="0"/>
                <w:numId w:val="28"/>
              </w:numPr>
              <w:tabs>
                <w:tab w:val="left" w:pos="385"/>
              </w:tabs>
              <w:rPr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при поступлении информации о конфликте интересов, служебные проверки проводятся;</w:t>
            </w:r>
          </w:p>
          <w:p w:rsidR="00FD0AF1" w:rsidRPr="00EC39BA" w:rsidRDefault="00FD0AF1" w:rsidP="00FD0AF1">
            <w:pPr>
              <w:widowControl w:val="0"/>
              <w:numPr>
                <w:ilvl w:val="0"/>
                <w:numId w:val="28"/>
              </w:numPr>
              <w:tabs>
                <w:tab w:val="left" w:pos="407"/>
              </w:tabs>
              <w:rPr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при поступлении информации о конфликте интересов, служебные проверки проводятся, разрабатываются предложения по устранению нарушений, информация доводится до сотрудников Министерства; либо информация о конфликте интересов не поступала, но проводится работа по профилактике антикоррупционных правонарушений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</w:p>
        </w:tc>
      </w:tr>
      <w:tr w:rsidR="00FD0AF1" w:rsidRPr="00EC39BA" w:rsidTr="00EA1FAE">
        <w:trPr>
          <w:trHeight w:val="20"/>
        </w:trPr>
        <w:tc>
          <w:tcPr>
            <w:tcW w:w="572" w:type="dxa"/>
            <w:shd w:val="clear" w:color="auto" w:fill="FFFFFF"/>
          </w:tcPr>
          <w:p w:rsidR="00FD0AF1" w:rsidRPr="00EC39BA" w:rsidRDefault="00FD0AF1" w:rsidP="00EA1FAE">
            <w:pPr>
              <w:widowControl w:val="0"/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bidi="ru-RU"/>
              </w:rPr>
            </w:pPr>
            <w:r w:rsidRPr="00EC39BA">
              <w:rPr>
                <w:rFonts w:eastAsia="Arial Unicode MS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9.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rFonts w:eastAsia="Arial Unicode MS"/>
                <w:color w:val="000000"/>
                <w:sz w:val="21"/>
                <w:szCs w:val="21"/>
                <w:shd w:val="clear" w:color="auto" w:fill="FFFFFF"/>
                <w:lang w:bidi="ru-RU"/>
              </w:rPr>
              <w:t>Доклад об антимонопольном комплаенсе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FD0AF1">
            <w:pPr>
              <w:widowControl w:val="0"/>
              <w:numPr>
                <w:ilvl w:val="0"/>
                <w:numId w:val="29"/>
              </w:numPr>
              <w:tabs>
                <w:tab w:val="left" w:pos="166"/>
              </w:tabs>
              <w:rPr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доклад не подготовлен;</w:t>
            </w:r>
          </w:p>
          <w:p w:rsidR="00FD0AF1" w:rsidRPr="00EC39BA" w:rsidRDefault="00FD0AF1" w:rsidP="00FD0AF1">
            <w:pPr>
              <w:widowControl w:val="0"/>
              <w:numPr>
                <w:ilvl w:val="0"/>
                <w:numId w:val="29"/>
              </w:numPr>
              <w:tabs>
                <w:tab w:val="left" w:pos="140"/>
              </w:tabs>
              <w:rPr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доклад подписан министром;</w:t>
            </w:r>
          </w:p>
          <w:p w:rsidR="00FD0AF1" w:rsidRPr="00EC39BA" w:rsidRDefault="00FD0AF1" w:rsidP="00FD0AF1">
            <w:pPr>
              <w:widowControl w:val="0"/>
              <w:numPr>
                <w:ilvl w:val="0"/>
                <w:numId w:val="29"/>
              </w:numPr>
              <w:tabs>
                <w:tab w:val="left" w:pos="202"/>
              </w:tabs>
              <w:rPr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доклад подписан министром и утвержден коллегиальным органом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</w:p>
        </w:tc>
      </w:tr>
      <w:tr w:rsidR="00FD0AF1" w:rsidRPr="00EC39BA" w:rsidTr="00EA1FAE">
        <w:trPr>
          <w:trHeight w:val="20"/>
        </w:trPr>
        <w:tc>
          <w:tcPr>
            <w:tcW w:w="572" w:type="dxa"/>
            <w:shd w:val="clear" w:color="auto" w:fill="FFFFFF"/>
          </w:tcPr>
          <w:p w:rsidR="00FD0AF1" w:rsidRPr="00EC39BA" w:rsidRDefault="00FD0AF1" w:rsidP="00EA1FAE">
            <w:pPr>
              <w:widowControl w:val="0"/>
              <w:jc w:val="center"/>
              <w:rPr>
                <w:rFonts w:eastAsia="Arial Unicode MS"/>
                <w:b/>
                <w:color w:val="000000"/>
                <w:sz w:val="21"/>
                <w:szCs w:val="21"/>
                <w:lang w:bidi="ru-RU"/>
              </w:rPr>
            </w:pPr>
            <w:r w:rsidRPr="00EC39BA">
              <w:rPr>
                <w:rFonts w:eastAsia="Arial Unicode MS"/>
                <w:b/>
                <w:color w:val="000000"/>
                <w:sz w:val="21"/>
                <w:szCs w:val="21"/>
                <w:shd w:val="clear" w:color="auto" w:fill="FFFFFF"/>
                <w:lang w:bidi="ru-RU"/>
              </w:rPr>
              <w:t>10.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rFonts w:eastAsia="Arial Unicode MS"/>
                <w:color w:val="000000"/>
                <w:sz w:val="21"/>
                <w:szCs w:val="21"/>
                <w:shd w:val="clear" w:color="auto" w:fill="FFFFFF"/>
                <w:lang w:bidi="ru-RU"/>
              </w:rPr>
              <w:t>Снижение количества нарушений антимонопольного законодательства со стороны Министерства по сравнению с прошлым годом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FD0AF1">
            <w:pPr>
              <w:widowControl w:val="0"/>
              <w:numPr>
                <w:ilvl w:val="0"/>
                <w:numId w:val="30"/>
              </w:numPr>
              <w:tabs>
                <w:tab w:val="left" w:pos="241"/>
              </w:tabs>
              <w:rPr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количество нарушений по сравнению с прошлым годом увеличилось, осталось на прежнем уровне;</w:t>
            </w:r>
          </w:p>
          <w:p w:rsidR="00FD0AF1" w:rsidRPr="00EC39BA" w:rsidRDefault="00FD0AF1" w:rsidP="00FD0AF1">
            <w:pPr>
              <w:widowControl w:val="0"/>
              <w:numPr>
                <w:ilvl w:val="0"/>
                <w:numId w:val="30"/>
              </w:numPr>
              <w:tabs>
                <w:tab w:val="left" w:pos="220"/>
              </w:tabs>
              <w:rPr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количество нарушений по сравнению с прошлым годом снизилось;</w:t>
            </w:r>
          </w:p>
          <w:p w:rsidR="00FD0AF1" w:rsidRPr="00EC39BA" w:rsidRDefault="00FD0AF1" w:rsidP="00FD0AF1">
            <w:pPr>
              <w:widowControl w:val="0"/>
              <w:numPr>
                <w:ilvl w:val="0"/>
                <w:numId w:val="30"/>
              </w:numPr>
              <w:tabs>
                <w:tab w:val="left" w:pos="166"/>
              </w:tabs>
              <w:rPr>
                <w:sz w:val="21"/>
                <w:szCs w:val="21"/>
                <w:shd w:val="clear" w:color="auto" w:fill="FFFFFF"/>
                <w:lang w:bidi="ru-RU"/>
              </w:rPr>
            </w:pPr>
            <w:r w:rsidRPr="00EC39BA">
              <w:rPr>
                <w:color w:val="000000"/>
                <w:sz w:val="21"/>
                <w:szCs w:val="21"/>
                <w:shd w:val="clear" w:color="auto" w:fill="FFFFFF"/>
                <w:lang w:bidi="ru-RU"/>
              </w:rPr>
              <w:t>– нарушений в отчетном году не было</w:t>
            </w:r>
          </w:p>
        </w:tc>
        <w:tc>
          <w:tcPr>
            <w:tcW w:w="0" w:type="auto"/>
            <w:shd w:val="clear" w:color="auto" w:fill="FFFFFF"/>
          </w:tcPr>
          <w:p w:rsidR="00FD0AF1" w:rsidRPr="00EC39BA" w:rsidRDefault="00FD0AF1" w:rsidP="00EA1FAE">
            <w:pPr>
              <w:widowControl w:val="0"/>
              <w:rPr>
                <w:rFonts w:eastAsia="Arial Unicode MS"/>
                <w:color w:val="000000"/>
                <w:sz w:val="21"/>
                <w:szCs w:val="21"/>
                <w:lang w:bidi="ru-RU"/>
              </w:rPr>
            </w:pPr>
          </w:p>
        </w:tc>
      </w:tr>
    </w:tbl>
    <w:p w:rsidR="00FD0AF1" w:rsidRPr="00EC39BA" w:rsidRDefault="00FD0AF1" w:rsidP="00FD0AF1">
      <w:pPr>
        <w:keepNext/>
        <w:keepLines/>
        <w:widowControl w:val="0"/>
        <w:jc w:val="both"/>
        <w:outlineLvl w:val="0"/>
        <w:rPr>
          <w:b/>
          <w:bCs/>
          <w:sz w:val="21"/>
          <w:szCs w:val="21"/>
          <w:lang w:bidi="ru-RU"/>
        </w:rPr>
      </w:pPr>
      <w:bookmarkStart w:id="3" w:name="bookmark2"/>
    </w:p>
    <w:p w:rsidR="00FD0AF1" w:rsidRPr="00EC39BA" w:rsidRDefault="00FD0AF1" w:rsidP="00FD0AF1">
      <w:pPr>
        <w:keepNext/>
        <w:keepLines/>
        <w:widowControl w:val="0"/>
        <w:jc w:val="both"/>
        <w:outlineLvl w:val="0"/>
        <w:rPr>
          <w:b/>
          <w:bCs/>
          <w:sz w:val="21"/>
          <w:szCs w:val="21"/>
          <w:lang w:bidi="ru-RU"/>
        </w:rPr>
      </w:pPr>
      <w:r w:rsidRPr="00EC39BA">
        <w:rPr>
          <w:b/>
          <w:bCs/>
          <w:sz w:val="21"/>
          <w:szCs w:val="21"/>
          <w:lang w:bidi="ru-RU"/>
        </w:rPr>
        <w:t>Механизм оценки эффективности антимонопольного комплаенса Министерства:</w:t>
      </w:r>
      <w:bookmarkEnd w:id="3"/>
    </w:p>
    <w:p w:rsidR="00FD0AF1" w:rsidRPr="00EC39BA" w:rsidRDefault="00FD0AF1" w:rsidP="00FD0AF1">
      <w:pPr>
        <w:widowControl w:val="0"/>
        <w:jc w:val="both"/>
        <w:rPr>
          <w:sz w:val="21"/>
          <w:szCs w:val="21"/>
          <w:lang w:bidi="ru-RU"/>
        </w:rPr>
      </w:pPr>
      <w:r w:rsidRPr="00EC39BA">
        <w:rPr>
          <w:sz w:val="21"/>
          <w:szCs w:val="21"/>
          <w:lang w:bidi="ru-RU"/>
        </w:rPr>
        <w:t xml:space="preserve">высокий уровень эффективности антимонопольного комплаенса – от 14 до 20 баллов; </w:t>
      </w:r>
    </w:p>
    <w:p w:rsidR="00FD0AF1" w:rsidRPr="00EC39BA" w:rsidRDefault="00FD0AF1" w:rsidP="00FD0AF1">
      <w:pPr>
        <w:widowControl w:val="0"/>
        <w:jc w:val="both"/>
        <w:rPr>
          <w:sz w:val="21"/>
          <w:szCs w:val="21"/>
          <w:lang w:bidi="ru-RU"/>
        </w:rPr>
      </w:pPr>
      <w:r w:rsidRPr="00EC39BA">
        <w:rPr>
          <w:sz w:val="21"/>
          <w:szCs w:val="21"/>
          <w:lang w:bidi="ru-RU"/>
        </w:rPr>
        <w:t xml:space="preserve">средний уровень эффективности антимонопольного комплаенса – от 9 до 14 баллов; </w:t>
      </w:r>
    </w:p>
    <w:p w:rsidR="00FD0AF1" w:rsidRPr="00EC39BA" w:rsidRDefault="00FD0AF1" w:rsidP="00FD0AF1">
      <w:pPr>
        <w:widowControl w:val="0"/>
        <w:jc w:val="both"/>
        <w:rPr>
          <w:sz w:val="21"/>
          <w:szCs w:val="21"/>
          <w:lang w:bidi="ru-RU"/>
        </w:rPr>
      </w:pPr>
      <w:r w:rsidRPr="00EC39BA">
        <w:rPr>
          <w:sz w:val="21"/>
          <w:szCs w:val="21"/>
          <w:lang w:bidi="ru-RU"/>
        </w:rPr>
        <w:t>низкий уровень эффективности антимонопольного комплаенса – менее 9 баллов.</w:t>
      </w:r>
    </w:p>
    <w:p w:rsidR="00FD0AF1" w:rsidRPr="00EC39BA" w:rsidRDefault="00FD0AF1" w:rsidP="00FD0AF1">
      <w:pPr>
        <w:widowControl w:val="0"/>
        <w:jc w:val="center"/>
        <w:rPr>
          <w:sz w:val="21"/>
          <w:szCs w:val="21"/>
          <w:lang w:bidi="ru-RU"/>
        </w:rPr>
      </w:pPr>
      <w:r w:rsidRPr="00EC39BA">
        <w:rPr>
          <w:sz w:val="21"/>
          <w:szCs w:val="21"/>
          <w:lang w:bidi="ru-RU"/>
        </w:rPr>
        <w:t>____________________</w:t>
      </w:r>
    </w:p>
    <w:p w:rsidR="00FD0AF1" w:rsidRPr="00EC39BA" w:rsidRDefault="00FD0AF1" w:rsidP="00FD0AF1">
      <w:pPr>
        <w:autoSpaceDE w:val="0"/>
        <w:autoSpaceDN w:val="0"/>
        <w:ind w:left="9639" w:right="-456" w:firstLine="540"/>
        <w:rPr>
          <w:bCs/>
          <w:sz w:val="21"/>
          <w:szCs w:val="21"/>
        </w:rPr>
      </w:pPr>
    </w:p>
    <w:p w:rsidR="00922A62" w:rsidRPr="00EC39BA" w:rsidRDefault="00922A62" w:rsidP="00922A62">
      <w:pPr>
        <w:jc w:val="both"/>
        <w:rPr>
          <w:sz w:val="21"/>
          <w:szCs w:val="21"/>
        </w:rPr>
      </w:pPr>
    </w:p>
    <w:p w:rsidR="00922A62" w:rsidRPr="00EC39BA" w:rsidRDefault="00922A62" w:rsidP="00922A62">
      <w:pPr>
        <w:jc w:val="both"/>
        <w:rPr>
          <w:sz w:val="21"/>
          <w:szCs w:val="21"/>
        </w:rPr>
      </w:pPr>
    </w:p>
    <w:p w:rsidR="00922A62" w:rsidRPr="00EC39BA" w:rsidRDefault="00922A62" w:rsidP="00922A62">
      <w:pPr>
        <w:jc w:val="both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53"/>
        <w:gridCol w:w="1714"/>
        <w:gridCol w:w="294"/>
        <w:gridCol w:w="1947"/>
        <w:gridCol w:w="292"/>
      </w:tblGrid>
      <w:tr w:rsidR="00922A62" w:rsidRPr="00EC39BA" w:rsidTr="00922A62">
        <w:tc>
          <w:tcPr>
            <w:tcW w:w="4968" w:type="dxa"/>
            <w:tcBorders>
              <w:top w:val="nil"/>
            </w:tcBorders>
            <w:vAlign w:val="center"/>
          </w:tcPr>
          <w:p w:rsidR="00922A62" w:rsidRPr="00EC39BA" w:rsidRDefault="00922A62" w:rsidP="00FD0AF1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3" w:type="dxa"/>
            <w:tcBorders>
              <w:top w:val="nil"/>
              <w:bottom w:val="nil"/>
            </w:tcBorders>
          </w:tcPr>
          <w:p w:rsidR="00922A62" w:rsidRPr="00EC39BA" w:rsidRDefault="00922A62" w:rsidP="00922A6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714" w:type="dxa"/>
            <w:tcBorders>
              <w:top w:val="nil"/>
            </w:tcBorders>
            <w:vAlign w:val="center"/>
          </w:tcPr>
          <w:p w:rsidR="00922A62" w:rsidRPr="00EC39BA" w:rsidRDefault="00922A62" w:rsidP="00922A6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4" w:type="dxa"/>
            <w:tcBorders>
              <w:top w:val="nil"/>
              <w:bottom w:val="nil"/>
            </w:tcBorders>
          </w:tcPr>
          <w:p w:rsidR="00922A62" w:rsidRPr="00EC39BA" w:rsidRDefault="00922A62" w:rsidP="00922A6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947" w:type="dxa"/>
            <w:tcBorders>
              <w:top w:val="nil"/>
            </w:tcBorders>
          </w:tcPr>
          <w:p w:rsidR="00922A62" w:rsidRPr="00EC39BA" w:rsidRDefault="00922A62" w:rsidP="00922A6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92" w:type="dxa"/>
            <w:tcBorders>
              <w:top w:val="nil"/>
            </w:tcBorders>
            <w:vAlign w:val="center"/>
          </w:tcPr>
          <w:p w:rsidR="00922A62" w:rsidRPr="00EC39BA" w:rsidRDefault="00922A62" w:rsidP="00922A62">
            <w:pPr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</w:tbl>
    <w:p w:rsidR="00DC4072" w:rsidRPr="00EC39BA" w:rsidRDefault="00DC4072" w:rsidP="00FD0AF1">
      <w:pPr>
        <w:tabs>
          <w:tab w:val="left" w:pos="567"/>
        </w:tabs>
        <w:ind w:right="140"/>
        <w:rPr>
          <w:b/>
          <w:sz w:val="21"/>
          <w:szCs w:val="21"/>
        </w:rPr>
      </w:pPr>
    </w:p>
    <w:sectPr w:rsidR="00DC4072" w:rsidRPr="00EC39BA" w:rsidSect="00EC39BA">
      <w:pgSz w:w="16838" w:h="11906" w:orient="landscape"/>
      <w:pgMar w:top="709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8D8" w:rsidRDefault="006D18D8" w:rsidP="000C7A7F">
      <w:r>
        <w:separator/>
      </w:r>
    </w:p>
  </w:endnote>
  <w:endnote w:type="continuationSeparator" w:id="0">
    <w:p w:rsidR="006D18D8" w:rsidRDefault="006D18D8" w:rsidP="000C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8D8" w:rsidRDefault="006D18D8" w:rsidP="000C7A7F">
      <w:r>
        <w:separator/>
      </w:r>
    </w:p>
  </w:footnote>
  <w:footnote w:type="continuationSeparator" w:id="0">
    <w:p w:rsidR="006D18D8" w:rsidRDefault="006D18D8" w:rsidP="000C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0193E"/>
    <w:multiLevelType w:val="hybridMultilevel"/>
    <w:tmpl w:val="68087454"/>
    <w:lvl w:ilvl="0" w:tplc="7C96F0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5170"/>
    <w:multiLevelType w:val="multilevel"/>
    <w:tmpl w:val="53F2D88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0B1D0178"/>
    <w:multiLevelType w:val="hybridMultilevel"/>
    <w:tmpl w:val="59D6D4C0"/>
    <w:lvl w:ilvl="0" w:tplc="23A00CC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D87738"/>
    <w:multiLevelType w:val="multilevel"/>
    <w:tmpl w:val="4DC6018C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D5E7099"/>
    <w:multiLevelType w:val="hybridMultilevel"/>
    <w:tmpl w:val="09D22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742D5"/>
    <w:multiLevelType w:val="hybridMultilevel"/>
    <w:tmpl w:val="E7ECE4F2"/>
    <w:lvl w:ilvl="0" w:tplc="F344FA5A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F1641"/>
    <w:multiLevelType w:val="hybridMultilevel"/>
    <w:tmpl w:val="892491E4"/>
    <w:lvl w:ilvl="0" w:tplc="3A9AB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64649"/>
    <w:multiLevelType w:val="hybridMultilevel"/>
    <w:tmpl w:val="8910A9CA"/>
    <w:lvl w:ilvl="0" w:tplc="47C0F55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05922"/>
    <w:multiLevelType w:val="hybridMultilevel"/>
    <w:tmpl w:val="767C0DD0"/>
    <w:lvl w:ilvl="0" w:tplc="927C08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6101"/>
    <w:multiLevelType w:val="multilevel"/>
    <w:tmpl w:val="716E2B0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30363D82"/>
    <w:multiLevelType w:val="hybridMultilevel"/>
    <w:tmpl w:val="68DE86D8"/>
    <w:lvl w:ilvl="0" w:tplc="7352ACD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34B58"/>
    <w:multiLevelType w:val="hybridMultilevel"/>
    <w:tmpl w:val="9866FE5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A7397"/>
    <w:multiLevelType w:val="multilevel"/>
    <w:tmpl w:val="EFDA3BF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3DE5EC9"/>
    <w:multiLevelType w:val="hybridMultilevel"/>
    <w:tmpl w:val="872074E8"/>
    <w:lvl w:ilvl="0" w:tplc="77E29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DC468A"/>
    <w:multiLevelType w:val="multilevel"/>
    <w:tmpl w:val="E97E4B0C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472922EE"/>
    <w:multiLevelType w:val="hybridMultilevel"/>
    <w:tmpl w:val="00FE47D6"/>
    <w:lvl w:ilvl="0" w:tplc="92BE2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A62A7"/>
    <w:multiLevelType w:val="hybridMultilevel"/>
    <w:tmpl w:val="AAF63040"/>
    <w:lvl w:ilvl="0" w:tplc="80A819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D5CF2"/>
    <w:multiLevelType w:val="multilevel"/>
    <w:tmpl w:val="E0A23B02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>
    <w:nsid w:val="494804C0"/>
    <w:multiLevelType w:val="hybridMultilevel"/>
    <w:tmpl w:val="00FE47D6"/>
    <w:lvl w:ilvl="0" w:tplc="92BE2FC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2623A"/>
    <w:multiLevelType w:val="hybridMultilevel"/>
    <w:tmpl w:val="2646C8CC"/>
    <w:lvl w:ilvl="0" w:tplc="0826057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03514"/>
    <w:multiLevelType w:val="hybridMultilevel"/>
    <w:tmpl w:val="039CCFA8"/>
    <w:lvl w:ilvl="0" w:tplc="4F0A860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2E253A"/>
    <w:multiLevelType w:val="hybridMultilevel"/>
    <w:tmpl w:val="45CE5238"/>
    <w:lvl w:ilvl="0" w:tplc="022E17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B0742E"/>
    <w:multiLevelType w:val="multilevel"/>
    <w:tmpl w:val="6A56EE8E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77D56970"/>
    <w:multiLevelType w:val="hybridMultilevel"/>
    <w:tmpl w:val="1DB61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92303F0"/>
    <w:multiLevelType w:val="hybridMultilevel"/>
    <w:tmpl w:val="5C605AC4"/>
    <w:lvl w:ilvl="0" w:tplc="AC86222C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C034D83"/>
    <w:multiLevelType w:val="hybridMultilevel"/>
    <w:tmpl w:val="8264C5CC"/>
    <w:lvl w:ilvl="0" w:tplc="CDF821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24178"/>
    <w:multiLevelType w:val="multilevel"/>
    <w:tmpl w:val="9904CCC8"/>
    <w:lvl w:ilvl="0"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7F8C01AD"/>
    <w:multiLevelType w:val="hybridMultilevel"/>
    <w:tmpl w:val="EB0E3066"/>
    <w:lvl w:ilvl="0" w:tplc="E10AC0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F40619"/>
    <w:multiLevelType w:val="hybridMultilevel"/>
    <w:tmpl w:val="36C2281E"/>
    <w:lvl w:ilvl="0" w:tplc="0644A52C">
      <w:start w:val="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24"/>
  </w:num>
  <w:num w:numId="4">
    <w:abstractNumId w:val="11"/>
  </w:num>
  <w:num w:numId="5">
    <w:abstractNumId w:val="13"/>
  </w:num>
  <w:num w:numId="6">
    <w:abstractNumId w:val="6"/>
  </w:num>
  <w:num w:numId="7">
    <w:abstractNumId w:val="21"/>
  </w:num>
  <w:num w:numId="8">
    <w:abstractNumId w:val="2"/>
  </w:num>
  <w:num w:numId="9">
    <w:abstractNumId w:val="10"/>
  </w:num>
  <w:num w:numId="10">
    <w:abstractNumId w:val="8"/>
  </w:num>
  <w:num w:numId="11">
    <w:abstractNumId w:val="28"/>
  </w:num>
  <w:num w:numId="12">
    <w:abstractNumId w:val="22"/>
  </w:num>
  <w:num w:numId="13">
    <w:abstractNumId w:val="26"/>
  </w:num>
  <w:num w:numId="14">
    <w:abstractNumId w:val="16"/>
  </w:num>
  <w:num w:numId="15">
    <w:abstractNumId w:val="5"/>
  </w:num>
  <w:num w:numId="16">
    <w:abstractNumId w:val="0"/>
  </w:num>
  <w:num w:numId="17">
    <w:abstractNumId w:val="18"/>
  </w:num>
  <w:num w:numId="18">
    <w:abstractNumId w:val="15"/>
  </w:num>
  <w:num w:numId="19">
    <w:abstractNumId w:val="19"/>
  </w:num>
  <w:num w:numId="20">
    <w:abstractNumId w:val="7"/>
  </w:num>
  <w:num w:numId="21">
    <w:abstractNumId w:val="20"/>
  </w:num>
  <w:num w:numId="22">
    <w:abstractNumId w:val="29"/>
  </w:num>
  <w:num w:numId="23">
    <w:abstractNumId w:val="3"/>
  </w:num>
  <w:num w:numId="24">
    <w:abstractNumId w:val="17"/>
  </w:num>
  <w:num w:numId="25">
    <w:abstractNumId w:val="14"/>
  </w:num>
  <w:num w:numId="26">
    <w:abstractNumId w:val="1"/>
  </w:num>
  <w:num w:numId="27">
    <w:abstractNumId w:val="27"/>
  </w:num>
  <w:num w:numId="28">
    <w:abstractNumId w:val="23"/>
  </w:num>
  <w:num w:numId="29">
    <w:abstractNumId w:val="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9B"/>
    <w:rsid w:val="000023A2"/>
    <w:rsid w:val="00034008"/>
    <w:rsid w:val="000443E2"/>
    <w:rsid w:val="00047596"/>
    <w:rsid w:val="00060CB5"/>
    <w:rsid w:val="00080402"/>
    <w:rsid w:val="000808DE"/>
    <w:rsid w:val="00083CD1"/>
    <w:rsid w:val="00090A30"/>
    <w:rsid w:val="00091515"/>
    <w:rsid w:val="00097568"/>
    <w:rsid w:val="0009785D"/>
    <w:rsid w:val="00097E5D"/>
    <w:rsid w:val="000A1280"/>
    <w:rsid w:val="000B7FCD"/>
    <w:rsid w:val="000C30A6"/>
    <w:rsid w:val="000C7125"/>
    <w:rsid w:val="000C7A7F"/>
    <w:rsid w:val="000E1B32"/>
    <w:rsid w:val="00102819"/>
    <w:rsid w:val="00117FFC"/>
    <w:rsid w:val="001214CB"/>
    <w:rsid w:val="00121753"/>
    <w:rsid w:val="001264D2"/>
    <w:rsid w:val="001307DA"/>
    <w:rsid w:val="00135A4A"/>
    <w:rsid w:val="001433A1"/>
    <w:rsid w:val="00143D4F"/>
    <w:rsid w:val="001468F8"/>
    <w:rsid w:val="00146DCC"/>
    <w:rsid w:val="00153C35"/>
    <w:rsid w:val="00166473"/>
    <w:rsid w:val="001670AF"/>
    <w:rsid w:val="0019152F"/>
    <w:rsid w:val="001953EF"/>
    <w:rsid w:val="001A22D4"/>
    <w:rsid w:val="001B5976"/>
    <w:rsid w:val="001C5407"/>
    <w:rsid w:val="001E4F82"/>
    <w:rsid w:val="001F43F8"/>
    <w:rsid w:val="001F669B"/>
    <w:rsid w:val="00205966"/>
    <w:rsid w:val="00214657"/>
    <w:rsid w:val="00222B6C"/>
    <w:rsid w:val="00230A9F"/>
    <w:rsid w:val="002374E7"/>
    <w:rsid w:val="00244F3B"/>
    <w:rsid w:val="0024681D"/>
    <w:rsid w:val="002645C9"/>
    <w:rsid w:val="00264602"/>
    <w:rsid w:val="00266433"/>
    <w:rsid w:val="00266BD6"/>
    <w:rsid w:val="002738F0"/>
    <w:rsid w:val="002808B7"/>
    <w:rsid w:val="00280EAB"/>
    <w:rsid w:val="00283164"/>
    <w:rsid w:val="00285E36"/>
    <w:rsid w:val="002A544C"/>
    <w:rsid w:val="002A5767"/>
    <w:rsid w:val="002A5FEF"/>
    <w:rsid w:val="002B605F"/>
    <w:rsid w:val="002C1E0C"/>
    <w:rsid w:val="002C29F4"/>
    <w:rsid w:val="002C2BBA"/>
    <w:rsid w:val="002C2D1B"/>
    <w:rsid w:val="002C599D"/>
    <w:rsid w:val="002D52C2"/>
    <w:rsid w:val="002D6D6F"/>
    <w:rsid w:val="002E2FC1"/>
    <w:rsid w:val="002F21D1"/>
    <w:rsid w:val="003022F8"/>
    <w:rsid w:val="00304273"/>
    <w:rsid w:val="003172E8"/>
    <w:rsid w:val="00317DAC"/>
    <w:rsid w:val="00330D9D"/>
    <w:rsid w:val="00346B78"/>
    <w:rsid w:val="00347546"/>
    <w:rsid w:val="003503AA"/>
    <w:rsid w:val="003622AA"/>
    <w:rsid w:val="00372B94"/>
    <w:rsid w:val="00380478"/>
    <w:rsid w:val="00380E1D"/>
    <w:rsid w:val="003B3A9A"/>
    <w:rsid w:val="003C2C7D"/>
    <w:rsid w:val="003C4AEF"/>
    <w:rsid w:val="003C74C7"/>
    <w:rsid w:val="003C7AE2"/>
    <w:rsid w:val="003D06F5"/>
    <w:rsid w:val="003D58D1"/>
    <w:rsid w:val="003D66F3"/>
    <w:rsid w:val="003D6960"/>
    <w:rsid w:val="003F1171"/>
    <w:rsid w:val="004021EC"/>
    <w:rsid w:val="00403340"/>
    <w:rsid w:val="00421E07"/>
    <w:rsid w:val="00421FE4"/>
    <w:rsid w:val="0045592C"/>
    <w:rsid w:val="0046240E"/>
    <w:rsid w:val="00463C9A"/>
    <w:rsid w:val="00466A20"/>
    <w:rsid w:val="004709FB"/>
    <w:rsid w:val="00477E6A"/>
    <w:rsid w:val="00494B09"/>
    <w:rsid w:val="0049708C"/>
    <w:rsid w:val="004A1FBE"/>
    <w:rsid w:val="004A36A7"/>
    <w:rsid w:val="004A3B45"/>
    <w:rsid w:val="004B03B0"/>
    <w:rsid w:val="004B267B"/>
    <w:rsid w:val="004C10D9"/>
    <w:rsid w:val="004C68BF"/>
    <w:rsid w:val="004D6862"/>
    <w:rsid w:val="004E5E7F"/>
    <w:rsid w:val="00513A81"/>
    <w:rsid w:val="0053759B"/>
    <w:rsid w:val="00544635"/>
    <w:rsid w:val="0055335D"/>
    <w:rsid w:val="00556502"/>
    <w:rsid w:val="0056070F"/>
    <w:rsid w:val="00563100"/>
    <w:rsid w:val="0057282D"/>
    <w:rsid w:val="00575AC3"/>
    <w:rsid w:val="00576046"/>
    <w:rsid w:val="00584213"/>
    <w:rsid w:val="0059227D"/>
    <w:rsid w:val="0059693E"/>
    <w:rsid w:val="005A0458"/>
    <w:rsid w:val="005A6FAC"/>
    <w:rsid w:val="005C1DBB"/>
    <w:rsid w:val="005C33EE"/>
    <w:rsid w:val="005C4571"/>
    <w:rsid w:val="005D491B"/>
    <w:rsid w:val="005E75E3"/>
    <w:rsid w:val="005F0372"/>
    <w:rsid w:val="006050DD"/>
    <w:rsid w:val="00610F79"/>
    <w:rsid w:val="00630447"/>
    <w:rsid w:val="006417EF"/>
    <w:rsid w:val="00642720"/>
    <w:rsid w:val="0064546F"/>
    <w:rsid w:val="006468AC"/>
    <w:rsid w:val="00647C70"/>
    <w:rsid w:val="00652FC6"/>
    <w:rsid w:val="006530F3"/>
    <w:rsid w:val="00666B03"/>
    <w:rsid w:val="006741DD"/>
    <w:rsid w:val="00692DCA"/>
    <w:rsid w:val="0069649B"/>
    <w:rsid w:val="006A16F8"/>
    <w:rsid w:val="006A459F"/>
    <w:rsid w:val="006A516F"/>
    <w:rsid w:val="006C5825"/>
    <w:rsid w:val="006C5CE1"/>
    <w:rsid w:val="006C6513"/>
    <w:rsid w:val="006D06F6"/>
    <w:rsid w:val="006D18D8"/>
    <w:rsid w:val="006D3EF7"/>
    <w:rsid w:val="006D7369"/>
    <w:rsid w:val="006E56DE"/>
    <w:rsid w:val="006E5BFD"/>
    <w:rsid w:val="006F0723"/>
    <w:rsid w:val="006F4879"/>
    <w:rsid w:val="006F49AD"/>
    <w:rsid w:val="006F765A"/>
    <w:rsid w:val="00707632"/>
    <w:rsid w:val="007148EA"/>
    <w:rsid w:val="00714A7C"/>
    <w:rsid w:val="007174DC"/>
    <w:rsid w:val="00720385"/>
    <w:rsid w:val="00740FBD"/>
    <w:rsid w:val="00753559"/>
    <w:rsid w:val="00762569"/>
    <w:rsid w:val="00763900"/>
    <w:rsid w:val="0077488C"/>
    <w:rsid w:val="007831D9"/>
    <w:rsid w:val="007832C4"/>
    <w:rsid w:val="007A310B"/>
    <w:rsid w:val="007A3A61"/>
    <w:rsid w:val="007B3B06"/>
    <w:rsid w:val="007C29AC"/>
    <w:rsid w:val="007F3A41"/>
    <w:rsid w:val="0082190D"/>
    <w:rsid w:val="00825177"/>
    <w:rsid w:val="00833C55"/>
    <w:rsid w:val="00837A87"/>
    <w:rsid w:val="008527DC"/>
    <w:rsid w:val="00854C79"/>
    <w:rsid w:val="00857E86"/>
    <w:rsid w:val="00890C3A"/>
    <w:rsid w:val="008917CB"/>
    <w:rsid w:val="008C3177"/>
    <w:rsid w:val="008C3352"/>
    <w:rsid w:val="008D4257"/>
    <w:rsid w:val="008E258A"/>
    <w:rsid w:val="008E68A3"/>
    <w:rsid w:val="008F2F6D"/>
    <w:rsid w:val="00901B1A"/>
    <w:rsid w:val="00903661"/>
    <w:rsid w:val="00922A62"/>
    <w:rsid w:val="00925BBD"/>
    <w:rsid w:val="00926733"/>
    <w:rsid w:val="00937D69"/>
    <w:rsid w:val="00940530"/>
    <w:rsid w:val="00941F4B"/>
    <w:rsid w:val="00942707"/>
    <w:rsid w:val="009448BD"/>
    <w:rsid w:val="00945089"/>
    <w:rsid w:val="00950C71"/>
    <w:rsid w:val="00952A4F"/>
    <w:rsid w:val="00960C0A"/>
    <w:rsid w:val="009846D3"/>
    <w:rsid w:val="00990E00"/>
    <w:rsid w:val="00993ADD"/>
    <w:rsid w:val="0099497E"/>
    <w:rsid w:val="00997339"/>
    <w:rsid w:val="009978A9"/>
    <w:rsid w:val="009A209C"/>
    <w:rsid w:val="009A426C"/>
    <w:rsid w:val="009B7553"/>
    <w:rsid w:val="009C1AAB"/>
    <w:rsid w:val="009D134A"/>
    <w:rsid w:val="009D3F0E"/>
    <w:rsid w:val="009E10B2"/>
    <w:rsid w:val="009F3771"/>
    <w:rsid w:val="009F6D58"/>
    <w:rsid w:val="009F704C"/>
    <w:rsid w:val="00A030D0"/>
    <w:rsid w:val="00A0651E"/>
    <w:rsid w:val="00A0699E"/>
    <w:rsid w:val="00A108DB"/>
    <w:rsid w:val="00A111C1"/>
    <w:rsid w:val="00A17695"/>
    <w:rsid w:val="00A17E7B"/>
    <w:rsid w:val="00A2160E"/>
    <w:rsid w:val="00A33630"/>
    <w:rsid w:val="00A43061"/>
    <w:rsid w:val="00A4441C"/>
    <w:rsid w:val="00A56E85"/>
    <w:rsid w:val="00A6005C"/>
    <w:rsid w:val="00A62ADB"/>
    <w:rsid w:val="00A655B5"/>
    <w:rsid w:val="00A77205"/>
    <w:rsid w:val="00A84BD7"/>
    <w:rsid w:val="00A92829"/>
    <w:rsid w:val="00AA0350"/>
    <w:rsid w:val="00AB1E26"/>
    <w:rsid w:val="00AB551A"/>
    <w:rsid w:val="00AB5A78"/>
    <w:rsid w:val="00AC2BE1"/>
    <w:rsid w:val="00AD6EE1"/>
    <w:rsid w:val="00B0401C"/>
    <w:rsid w:val="00B15002"/>
    <w:rsid w:val="00B15F28"/>
    <w:rsid w:val="00B508C2"/>
    <w:rsid w:val="00B75A94"/>
    <w:rsid w:val="00B82CC1"/>
    <w:rsid w:val="00B91B8A"/>
    <w:rsid w:val="00B94F4A"/>
    <w:rsid w:val="00BA0D09"/>
    <w:rsid w:val="00BA0E49"/>
    <w:rsid w:val="00BA53E3"/>
    <w:rsid w:val="00BB142B"/>
    <w:rsid w:val="00BC0538"/>
    <w:rsid w:val="00BC6778"/>
    <w:rsid w:val="00BD4608"/>
    <w:rsid w:val="00BD5479"/>
    <w:rsid w:val="00BD65C8"/>
    <w:rsid w:val="00BD7022"/>
    <w:rsid w:val="00BF08DD"/>
    <w:rsid w:val="00BF6870"/>
    <w:rsid w:val="00C0445B"/>
    <w:rsid w:val="00C05913"/>
    <w:rsid w:val="00C109D9"/>
    <w:rsid w:val="00C10F70"/>
    <w:rsid w:val="00C12113"/>
    <w:rsid w:val="00C14CAC"/>
    <w:rsid w:val="00C15C21"/>
    <w:rsid w:val="00C23D96"/>
    <w:rsid w:val="00C243AB"/>
    <w:rsid w:val="00C31F3E"/>
    <w:rsid w:val="00C33A7A"/>
    <w:rsid w:val="00C42AAE"/>
    <w:rsid w:val="00C4555C"/>
    <w:rsid w:val="00C46088"/>
    <w:rsid w:val="00C51AC2"/>
    <w:rsid w:val="00C842B5"/>
    <w:rsid w:val="00C87BDA"/>
    <w:rsid w:val="00C91876"/>
    <w:rsid w:val="00C92953"/>
    <w:rsid w:val="00CA38F0"/>
    <w:rsid w:val="00CA6511"/>
    <w:rsid w:val="00CA653D"/>
    <w:rsid w:val="00CC0B84"/>
    <w:rsid w:val="00CD3C90"/>
    <w:rsid w:val="00CE6DF5"/>
    <w:rsid w:val="00CF3665"/>
    <w:rsid w:val="00CF63ED"/>
    <w:rsid w:val="00CF6F33"/>
    <w:rsid w:val="00D02B29"/>
    <w:rsid w:val="00D1669A"/>
    <w:rsid w:val="00D20F75"/>
    <w:rsid w:val="00D30EF1"/>
    <w:rsid w:val="00D4510E"/>
    <w:rsid w:val="00D61E91"/>
    <w:rsid w:val="00D620C7"/>
    <w:rsid w:val="00D62AB0"/>
    <w:rsid w:val="00D72D50"/>
    <w:rsid w:val="00D73FA4"/>
    <w:rsid w:val="00D81911"/>
    <w:rsid w:val="00D9358D"/>
    <w:rsid w:val="00DA5729"/>
    <w:rsid w:val="00DB777B"/>
    <w:rsid w:val="00DC4072"/>
    <w:rsid w:val="00DC5D1F"/>
    <w:rsid w:val="00DC5D92"/>
    <w:rsid w:val="00DD65A4"/>
    <w:rsid w:val="00DD7612"/>
    <w:rsid w:val="00DE11D5"/>
    <w:rsid w:val="00DF2D49"/>
    <w:rsid w:val="00E0313C"/>
    <w:rsid w:val="00E04F85"/>
    <w:rsid w:val="00E12C95"/>
    <w:rsid w:val="00E21C09"/>
    <w:rsid w:val="00E2282E"/>
    <w:rsid w:val="00E32C61"/>
    <w:rsid w:val="00E33664"/>
    <w:rsid w:val="00E55A70"/>
    <w:rsid w:val="00E624FC"/>
    <w:rsid w:val="00E70730"/>
    <w:rsid w:val="00E7785F"/>
    <w:rsid w:val="00E818D6"/>
    <w:rsid w:val="00EB3BE2"/>
    <w:rsid w:val="00EC25EC"/>
    <w:rsid w:val="00EC39BA"/>
    <w:rsid w:val="00ED231E"/>
    <w:rsid w:val="00EE72C9"/>
    <w:rsid w:val="00F039C4"/>
    <w:rsid w:val="00F14A16"/>
    <w:rsid w:val="00F20833"/>
    <w:rsid w:val="00F218DF"/>
    <w:rsid w:val="00F25C46"/>
    <w:rsid w:val="00F2683A"/>
    <w:rsid w:val="00F346B1"/>
    <w:rsid w:val="00F44BFA"/>
    <w:rsid w:val="00F503E1"/>
    <w:rsid w:val="00F62544"/>
    <w:rsid w:val="00F63014"/>
    <w:rsid w:val="00F64715"/>
    <w:rsid w:val="00F7093E"/>
    <w:rsid w:val="00F81549"/>
    <w:rsid w:val="00F81D18"/>
    <w:rsid w:val="00F86790"/>
    <w:rsid w:val="00F879B2"/>
    <w:rsid w:val="00F92C5D"/>
    <w:rsid w:val="00F94F3C"/>
    <w:rsid w:val="00FB75B8"/>
    <w:rsid w:val="00FD0AF1"/>
    <w:rsid w:val="00FD2B41"/>
    <w:rsid w:val="00FE5457"/>
    <w:rsid w:val="00FF1DE2"/>
    <w:rsid w:val="00FF4D0C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6CA36-522D-48C1-A234-4FA6DE91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05966"/>
    <w:pPr>
      <w:keepNext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qFormat/>
    <w:rsid w:val="00833C55"/>
    <w:pPr>
      <w:keepNext/>
      <w:jc w:val="center"/>
      <w:outlineLvl w:val="1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205966"/>
    <w:pPr>
      <w:keepNext/>
      <w:ind w:right="-108"/>
      <w:jc w:val="both"/>
      <w:outlineLvl w:val="4"/>
    </w:pPr>
    <w:rPr>
      <w:b/>
      <w:sz w:val="16"/>
      <w:szCs w:val="20"/>
      <w:lang w:val="en-US" w:eastAsia="x-none"/>
    </w:rPr>
  </w:style>
  <w:style w:type="paragraph" w:styleId="6">
    <w:name w:val="heading 6"/>
    <w:basedOn w:val="a"/>
    <w:next w:val="a"/>
    <w:qFormat/>
    <w:rsid w:val="00833C55"/>
    <w:pPr>
      <w:keepNext/>
      <w:jc w:val="center"/>
      <w:outlineLvl w:val="5"/>
    </w:pPr>
    <w:rPr>
      <w:b/>
      <w:color w:val="000000"/>
      <w:szCs w:val="20"/>
    </w:rPr>
  </w:style>
  <w:style w:type="paragraph" w:styleId="9">
    <w:name w:val="heading 9"/>
    <w:basedOn w:val="a"/>
    <w:next w:val="a"/>
    <w:link w:val="90"/>
    <w:qFormat/>
    <w:rsid w:val="00205966"/>
    <w:pPr>
      <w:keepNext/>
      <w:jc w:val="both"/>
      <w:outlineLvl w:val="8"/>
    </w:pPr>
    <w:rPr>
      <w:b/>
      <w:i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3C55"/>
    <w:rPr>
      <w:color w:val="0000FF"/>
      <w:u w:val="single"/>
    </w:rPr>
  </w:style>
  <w:style w:type="table" w:styleId="a4">
    <w:name w:val="Table Grid"/>
    <w:basedOn w:val="a1"/>
    <w:uiPriority w:val="59"/>
    <w:rsid w:val="003172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205966"/>
    <w:rPr>
      <w:sz w:val="24"/>
    </w:rPr>
  </w:style>
  <w:style w:type="character" w:customStyle="1" w:styleId="50">
    <w:name w:val="Заголовок 5 Знак"/>
    <w:link w:val="5"/>
    <w:rsid w:val="00205966"/>
    <w:rPr>
      <w:b/>
      <w:sz w:val="16"/>
      <w:lang w:val="en-US"/>
    </w:rPr>
  </w:style>
  <w:style w:type="character" w:customStyle="1" w:styleId="90">
    <w:name w:val="Заголовок 9 Знак"/>
    <w:link w:val="9"/>
    <w:rsid w:val="00205966"/>
    <w:rPr>
      <w:b/>
      <w:i/>
    </w:rPr>
  </w:style>
  <w:style w:type="paragraph" w:styleId="a5">
    <w:name w:val="Balloon Text"/>
    <w:basedOn w:val="a"/>
    <w:link w:val="a6"/>
    <w:uiPriority w:val="99"/>
    <w:semiHidden/>
    <w:unhideWhenUsed/>
    <w:rsid w:val="0020596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205966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DC4072"/>
    <w:pPr>
      <w:ind w:firstLine="720"/>
      <w:jc w:val="both"/>
    </w:pPr>
    <w:rPr>
      <w:sz w:val="28"/>
      <w:szCs w:val="20"/>
      <w:lang w:val="x-none" w:eastAsia="x-none"/>
    </w:rPr>
  </w:style>
  <w:style w:type="character" w:customStyle="1" w:styleId="21">
    <w:name w:val="Основной текст с отступом 2 Знак"/>
    <w:link w:val="20"/>
    <w:rsid w:val="00DC4072"/>
    <w:rPr>
      <w:sz w:val="28"/>
    </w:rPr>
  </w:style>
  <w:style w:type="paragraph" w:styleId="3">
    <w:name w:val="Body Text 3"/>
    <w:basedOn w:val="a"/>
    <w:link w:val="30"/>
    <w:rsid w:val="00DC4072"/>
    <w:pPr>
      <w:jc w:val="center"/>
    </w:pPr>
    <w:rPr>
      <w:sz w:val="28"/>
      <w:szCs w:val="20"/>
      <w:lang w:val="x-none" w:eastAsia="x-none"/>
    </w:rPr>
  </w:style>
  <w:style w:type="character" w:customStyle="1" w:styleId="30">
    <w:name w:val="Основной текст 3 Знак"/>
    <w:link w:val="3"/>
    <w:rsid w:val="00DC4072"/>
    <w:rPr>
      <w:sz w:val="28"/>
    </w:rPr>
  </w:style>
  <w:style w:type="paragraph" w:styleId="a7">
    <w:name w:val="Body Text Indent"/>
    <w:basedOn w:val="a"/>
    <w:link w:val="a8"/>
    <w:rsid w:val="00DC4072"/>
    <w:pPr>
      <w:ind w:left="2880" w:hanging="2880"/>
    </w:pPr>
    <w:rPr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DC4072"/>
    <w:rPr>
      <w:sz w:val="24"/>
    </w:rPr>
  </w:style>
  <w:style w:type="paragraph" w:styleId="a9">
    <w:name w:val="Body Text"/>
    <w:basedOn w:val="a"/>
    <w:link w:val="aa"/>
    <w:rsid w:val="00DC4072"/>
    <w:pPr>
      <w:jc w:val="both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rsid w:val="00DC4072"/>
    <w:rPr>
      <w:sz w:val="24"/>
    </w:rPr>
  </w:style>
  <w:style w:type="character" w:customStyle="1" w:styleId="depname">
    <w:name w:val="dep_name"/>
    <w:rsid w:val="00F14A16"/>
  </w:style>
  <w:style w:type="paragraph" w:styleId="ab">
    <w:name w:val="header"/>
    <w:basedOn w:val="a"/>
    <w:link w:val="ac"/>
    <w:unhideWhenUsed/>
    <w:rsid w:val="000C7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0C7A7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C7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0C7A7F"/>
    <w:rPr>
      <w:sz w:val="24"/>
      <w:szCs w:val="24"/>
    </w:rPr>
  </w:style>
  <w:style w:type="paragraph" w:customStyle="1" w:styleId="af">
    <w:name w:val="Знак Знак Знак Знак Знак"/>
    <w:basedOn w:val="a"/>
    <w:autoRedefine/>
    <w:rsid w:val="000E1B32"/>
    <w:pPr>
      <w:spacing w:after="160" w:line="240" w:lineRule="exact"/>
      <w:jc w:val="center"/>
    </w:pPr>
    <w:rPr>
      <w:b/>
      <w:sz w:val="28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FD0AF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11pt">
    <w:name w:val="Основной текст (2) + 11 pt"/>
    <w:basedOn w:val="a0"/>
    <w:rsid w:val="00FD0A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B862B-0853-4019-AC82-24780DC3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1696</Words>
  <Characters>13171</Characters>
  <Application>Microsoft Office Word</Application>
  <DocSecurity>0</DocSecurity>
  <Lines>109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ТОРГОВЛИ</vt:lpstr>
    </vt:vector>
  </TitlesOfParts>
  <Company>Минторг</Company>
  <LinksUpToDate>false</LinksUpToDate>
  <CharactersWithSpaces>14838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</dc:title>
  <dc:subject/>
  <dc:creator>kalabina</dc:creator>
  <cp:keywords/>
  <cp:lastModifiedBy>Ксения Столович</cp:lastModifiedBy>
  <cp:revision>16</cp:revision>
  <cp:lastPrinted>2024-01-11T05:11:00Z</cp:lastPrinted>
  <dcterms:created xsi:type="dcterms:W3CDTF">2023-03-22T11:09:00Z</dcterms:created>
  <dcterms:modified xsi:type="dcterms:W3CDTF">2024-01-12T05:30:00Z</dcterms:modified>
</cp:coreProperties>
</file>